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024" w:rsidRPr="004A6024" w:rsidRDefault="004A6024">
      <w:pPr>
        <w:pStyle w:val="a3"/>
        <w:spacing w:before="0" w:beforeAutospacing="0" w:after="0" w:afterAutospacing="0" w:line="585" w:lineRule="atLeast"/>
        <w:jc w:val="center"/>
        <w:rPr>
          <w:rFonts w:ascii="方正小标宋_GBK" w:eastAsia="方正小标宋_GBK" w:cs="方正小标宋简体" w:hint="eastAsia"/>
          <w:color w:val="4C4C4C"/>
          <w:sz w:val="36"/>
          <w:szCs w:val="36"/>
        </w:rPr>
      </w:pPr>
      <w:bookmarkStart w:id="0" w:name="_GoBack"/>
      <w:r w:rsidRPr="004A6024">
        <w:rPr>
          <w:rFonts w:ascii="方正小标宋_GBK" w:eastAsia="方正小标宋_GBK" w:cs="方正小标宋简体" w:hint="eastAsia"/>
          <w:color w:val="4C4C4C"/>
          <w:sz w:val="36"/>
          <w:szCs w:val="36"/>
        </w:rPr>
        <w:t>秦皇岛市户外广告和牌匾标识设置管理办法</w:t>
      </w:r>
    </w:p>
    <w:bookmarkEnd w:id="0"/>
    <w:p w:rsidR="00AC7094" w:rsidRPr="004A6024" w:rsidRDefault="004A6024">
      <w:pPr>
        <w:pStyle w:val="a3"/>
        <w:spacing w:before="0" w:beforeAutospacing="0" w:after="0" w:afterAutospacing="0" w:line="585" w:lineRule="atLeast"/>
        <w:jc w:val="center"/>
        <w:rPr>
          <w:rFonts w:ascii="方正小标宋_GBK" w:eastAsia="方正小标宋_GBK" w:cs="方正小标宋简体" w:hint="eastAsia"/>
          <w:color w:val="4C4C4C"/>
          <w:sz w:val="36"/>
          <w:szCs w:val="36"/>
        </w:rPr>
      </w:pPr>
      <w:r w:rsidRPr="004A6024">
        <w:rPr>
          <w:rFonts w:ascii="方正小标宋_GBK" w:eastAsia="方正小标宋_GBK" w:cs="方正小标宋简体" w:hint="eastAsia"/>
          <w:color w:val="4C4C4C"/>
          <w:sz w:val="36"/>
          <w:szCs w:val="36"/>
        </w:rPr>
        <w:t xml:space="preserve"> </w:t>
      </w:r>
      <w:r w:rsidR="00FE4385" w:rsidRPr="004A6024">
        <w:rPr>
          <w:rFonts w:ascii="方正小标宋_GBK" w:eastAsia="方正小标宋_GBK" w:cs="方正小标宋简体" w:hint="eastAsia"/>
          <w:color w:val="4C4C4C"/>
          <w:sz w:val="36"/>
          <w:szCs w:val="36"/>
        </w:rPr>
        <w:t>(</w:t>
      </w:r>
      <w:r w:rsidRPr="004A6024">
        <w:rPr>
          <w:rFonts w:ascii="方正小标宋_GBK" w:eastAsia="方正小标宋_GBK" w:cs="方正小标宋简体" w:hint="eastAsia"/>
          <w:color w:val="4C4C4C"/>
          <w:sz w:val="36"/>
          <w:szCs w:val="36"/>
        </w:rPr>
        <w:t>征求意见稿</w:t>
      </w:r>
      <w:r w:rsidR="00FE4385" w:rsidRPr="004A6024">
        <w:rPr>
          <w:rFonts w:ascii="方正小标宋_GBK" w:eastAsia="方正小标宋_GBK" w:cs="方正小标宋简体" w:hint="eastAsia"/>
          <w:color w:val="4C4C4C"/>
          <w:sz w:val="36"/>
          <w:szCs w:val="36"/>
        </w:rPr>
        <w:t>)</w:t>
      </w:r>
    </w:p>
    <w:p w:rsidR="00AC7094" w:rsidRDefault="00AC7094">
      <w:pPr>
        <w:pStyle w:val="5"/>
        <w:ind w:firstLine="640"/>
      </w:pPr>
    </w:p>
    <w:p w:rsidR="00AC7094" w:rsidRDefault="00FE4385">
      <w:pPr>
        <w:spacing w:line="560" w:lineRule="exact"/>
        <w:jc w:val="center"/>
        <w:rPr>
          <w:rFonts w:ascii="黑体" w:eastAsia="黑体" w:cs="黑体"/>
          <w:color w:val="4C4C4C"/>
          <w:sz w:val="32"/>
          <w:szCs w:val="32"/>
        </w:rPr>
      </w:pPr>
      <w:r>
        <w:rPr>
          <w:rFonts w:ascii="黑体" w:eastAsia="黑体" w:cs="黑体" w:hint="eastAsia"/>
          <w:color w:val="4C4C4C"/>
          <w:sz w:val="32"/>
          <w:szCs w:val="32"/>
        </w:rPr>
        <w:t>第一章</w:t>
      </w:r>
      <w:r>
        <w:rPr>
          <w:rFonts w:eastAsia="黑体" w:cs="黑体" w:hint="eastAsia"/>
          <w:color w:val="4C4C4C"/>
          <w:sz w:val="32"/>
          <w:szCs w:val="32"/>
        </w:rPr>
        <w:t>  </w:t>
      </w:r>
      <w:r>
        <w:rPr>
          <w:rFonts w:ascii="黑体" w:eastAsia="黑体" w:cs="黑体" w:hint="eastAsia"/>
          <w:color w:val="4C4C4C"/>
          <w:sz w:val="32"/>
          <w:szCs w:val="32"/>
        </w:rPr>
        <w:t>总</w:t>
      </w:r>
      <w:r>
        <w:rPr>
          <w:rFonts w:eastAsia="黑体" w:cs="黑体" w:hint="eastAsia"/>
          <w:color w:val="4C4C4C"/>
          <w:sz w:val="32"/>
          <w:szCs w:val="32"/>
        </w:rPr>
        <w:t>  </w:t>
      </w:r>
      <w:r>
        <w:rPr>
          <w:rFonts w:ascii="黑体" w:eastAsia="黑体" w:cs="黑体" w:hint="eastAsia"/>
          <w:color w:val="4C4C4C"/>
          <w:sz w:val="32"/>
          <w:szCs w:val="32"/>
        </w:rPr>
        <w:t>则</w:t>
      </w:r>
    </w:p>
    <w:p w:rsidR="00AC7094" w:rsidRDefault="00FE4385">
      <w:pPr>
        <w:spacing w:line="560" w:lineRule="exact"/>
        <w:ind w:firstLineChars="200" w:firstLine="640"/>
        <w:rPr>
          <w:rFonts w:ascii="楷体" w:eastAsia="楷体" w:hAnsi="楷体"/>
          <w:color w:val="2F5496"/>
          <w:sz w:val="32"/>
          <w:szCs w:val="32"/>
        </w:rPr>
      </w:pPr>
      <w:r>
        <w:rPr>
          <w:rFonts w:ascii="仿宋" w:eastAsia="仿宋" w:cs="仿宋" w:hint="eastAsia"/>
          <w:color w:val="4C4C4C"/>
          <w:sz w:val="32"/>
          <w:szCs w:val="32"/>
        </w:rPr>
        <w:t>第一条</w:t>
      </w:r>
      <w:r>
        <w:rPr>
          <w:rFonts w:eastAsia="仿宋" w:cs="仿宋" w:hint="eastAsia"/>
          <w:color w:val="4C4C4C"/>
          <w:sz w:val="32"/>
          <w:szCs w:val="32"/>
        </w:rPr>
        <w:t> </w:t>
      </w:r>
      <w:r>
        <w:rPr>
          <w:rFonts w:ascii="仿宋" w:eastAsia="仿宋" w:cs="仿宋" w:hint="eastAsia"/>
          <w:color w:val="4C4C4C"/>
          <w:sz w:val="32"/>
          <w:szCs w:val="32"/>
        </w:rPr>
        <w:t>为了规范城市户外广告</w:t>
      </w:r>
      <w:r>
        <w:rPr>
          <w:rFonts w:ascii="仿宋" w:eastAsia="仿宋" w:cs="仿宋"/>
          <w:color w:val="4C4C4C"/>
          <w:sz w:val="32"/>
          <w:szCs w:val="32"/>
        </w:rPr>
        <w:t>设施、</w:t>
      </w:r>
      <w:r>
        <w:rPr>
          <w:rFonts w:ascii="仿宋" w:eastAsia="仿宋" w:cs="仿宋" w:hint="eastAsia"/>
          <w:color w:val="4C4C4C"/>
          <w:sz w:val="32"/>
          <w:szCs w:val="32"/>
        </w:rPr>
        <w:t>户外招牌</w:t>
      </w:r>
      <w:r>
        <w:rPr>
          <w:rFonts w:ascii="仿宋" w:eastAsia="仿宋" w:cs="仿宋"/>
          <w:color w:val="4C4C4C"/>
          <w:sz w:val="32"/>
          <w:szCs w:val="32"/>
        </w:rPr>
        <w:t>和标语宣传品</w:t>
      </w:r>
      <w:r>
        <w:rPr>
          <w:rFonts w:ascii="仿宋" w:eastAsia="仿宋" w:cs="仿宋" w:hint="eastAsia"/>
          <w:color w:val="4C4C4C"/>
          <w:sz w:val="32"/>
          <w:szCs w:val="32"/>
        </w:rPr>
        <w:t>设置管理，</w:t>
      </w:r>
      <w:r>
        <w:rPr>
          <w:rFonts w:ascii="仿宋" w:eastAsia="仿宋" w:cs="仿宋"/>
          <w:color w:val="4C4C4C"/>
          <w:sz w:val="32"/>
          <w:szCs w:val="32"/>
        </w:rPr>
        <w:t>合理规划利用城市空间资源，</w:t>
      </w:r>
      <w:r>
        <w:rPr>
          <w:rFonts w:ascii="仿宋" w:eastAsia="仿宋" w:cs="仿宋" w:hint="eastAsia"/>
          <w:color w:val="4C4C4C"/>
          <w:sz w:val="32"/>
          <w:szCs w:val="32"/>
        </w:rPr>
        <w:t>维护市容整洁美观，根据</w:t>
      </w:r>
      <w:r>
        <w:rPr>
          <w:rFonts w:ascii="仿宋" w:eastAsia="仿宋" w:hAnsi="楷体" w:cs="仿宋" w:hint="eastAsia"/>
          <w:color w:val="4C4C4C"/>
          <w:sz w:val="32"/>
          <w:szCs w:val="32"/>
        </w:rPr>
        <w:t>有关法律法规，结合本市实际，制定本办法。</w:t>
      </w:r>
    </w:p>
    <w:p w:rsidR="00AC7094" w:rsidRDefault="00FE4385">
      <w:pPr>
        <w:spacing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第二条</w:t>
      </w:r>
      <w:r>
        <w:rPr>
          <w:rFonts w:ascii="仿宋" w:eastAsia="仿宋" w:cs="仿宋" w:hint="eastAsia"/>
          <w:color w:val="4C4C4C"/>
          <w:sz w:val="32"/>
          <w:szCs w:val="32"/>
        </w:rPr>
        <w:t xml:space="preserve"> </w:t>
      </w:r>
      <w:r>
        <w:rPr>
          <w:rFonts w:ascii="仿宋" w:eastAsia="仿宋" w:cs="仿宋" w:hint="eastAsia"/>
          <w:color w:val="4C4C4C"/>
          <w:sz w:val="32"/>
          <w:szCs w:val="32"/>
        </w:rPr>
        <w:t>在本市行政区域内的城市建成区、县城建成区和市、县、区（含开发区、北戴河新区）人民政府确定的其他区域实施户外广告</w:t>
      </w:r>
      <w:r>
        <w:rPr>
          <w:rFonts w:ascii="仿宋" w:eastAsia="仿宋" w:cs="仿宋"/>
          <w:color w:val="4C4C4C"/>
          <w:sz w:val="32"/>
          <w:szCs w:val="32"/>
        </w:rPr>
        <w:t>设施、</w:t>
      </w:r>
      <w:r>
        <w:rPr>
          <w:rFonts w:ascii="仿宋" w:eastAsia="仿宋" w:cs="仿宋" w:hint="eastAsia"/>
          <w:color w:val="4C4C4C"/>
          <w:sz w:val="32"/>
          <w:szCs w:val="32"/>
        </w:rPr>
        <w:t>户外招牌</w:t>
      </w:r>
      <w:r>
        <w:rPr>
          <w:rFonts w:ascii="仿宋" w:eastAsia="仿宋" w:cs="仿宋"/>
          <w:color w:val="4C4C4C"/>
          <w:sz w:val="32"/>
          <w:szCs w:val="32"/>
        </w:rPr>
        <w:t>和标语宣传品</w:t>
      </w:r>
      <w:r>
        <w:rPr>
          <w:rFonts w:ascii="仿宋" w:eastAsia="仿宋" w:cs="仿宋" w:hint="eastAsia"/>
          <w:color w:val="4C4C4C"/>
          <w:sz w:val="32"/>
          <w:szCs w:val="32"/>
        </w:rPr>
        <w:t>设置管理，适用本办法。</w:t>
      </w:r>
    </w:p>
    <w:p w:rsidR="00AC7094" w:rsidRDefault="00FE4385">
      <w:pPr>
        <w:pStyle w:val="a3"/>
        <w:spacing w:before="0" w:beforeAutospacing="0" w:after="0" w:afterAutospacing="0" w:line="560" w:lineRule="exact"/>
        <w:ind w:firstLineChars="200" w:firstLine="640"/>
        <w:rPr>
          <w:rFonts w:ascii="仿宋" w:eastAsia="仿宋" w:hAnsi="楷体" w:cs="仿宋"/>
          <w:color w:val="4C4C4C"/>
          <w:kern w:val="2"/>
          <w:sz w:val="32"/>
          <w:szCs w:val="32"/>
        </w:rPr>
      </w:pPr>
      <w:r>
        <w:rPr>
          <w:rFonts w:ascii="仿宋" w:eastAsia="仿宋" w:cs="仿宋" w:hint="eastAsia"/>
          <w:color w:val="4C4C4C"/>
          <w:sz w:val="32"/>
          <w:szCs w:val="32"/>
        </w:rPr>
        <w:t>第三条</w:t>
      </w:r>
      <w:r>
        <w:rPr>
          <w:rFonts w:ascii="仿宋" w:eastAsia="仿宋" w:cs="仿宋" w:hint="eastAsia"/>
          <w:color w:val="4C4C4C"/>
          <w:sz w:val="32"/>
          <w:szCs w:val="32"/>
        </w:rPr>
        <w:t xml:space="preserve"> </w:t>
      </w:r>
      <w:r>
        <w:rPr>
          <w:rFonts w:ascii="仿宋" w:eastAsia="仿宋" w:cs="仿宋" w:hint="eastAsia"/>
          <w:color w:val="4C4C4C"/>
          <w:sz w:val="32"/>
          <w:szCs w:val="32"/>
        </w:rPr>
        <w:t>本办法所称户外广告</w:t>
      </w:r>
      <w:r>
        <w:rPr>
          <w:rFonts w:ascii="仿宋" w:eastAsia="仿宋" w:hAnsi="楷体" w:cs="仿宋" w:hint="eastAsia"/>
          <w:color w:val="4C4C4C"/>
          <w:kern w:val="2"/>
          <w:sz w:val="32"/>
          <w:szCs w:val="32"/>
        </w:rPr>
        <w:t>设施，是</w:t>
      </w:r>
      <w:r>
        <w:rPr>
          <w:rFonts w:ascii="仿宋" w:eastAsia="仿宋" w:cs="仿宋" w:hint="eastAsia"/>
          <w:color w:val="4C4C4C"/>
          <w:sz w:val="32"/>
          <w:szCs w:val="32"/>
        </w:rPr>
        <w:t>指</w:t>
      </w:r>
      <w:r>
        <w:rPr>
          <w:rFonts w:ascii="仿宋" w:eastAsia="仿宋" w:hAnsi="楷体" w:cs="仿宋" w:hint="eastAsia"/>
          <w:color w:val="4C4C4C"/>
          <w:kern w:val="2"/>
          <w:sz w:val="32"/>
          <w:szCs w:val="32"/>
        </w:rPr>
        <w:t>利用建（构）筑物、场地、设施、交通工具等设置的灯箱、霓虹灯、电子显示装置、展示牌、实物造型或以其他形式向户外发布广告信息的设施。</w:t>
      </w:r>
    </w:p>
    <w:p w:rsidR="00AC7094" w:rsidRDefault="00FE4385">
      <w:pPr>
        <w:pStyle w:val="a3"/>
        <w:spacing w:before="0" w:beforeAutospacing="0" w:after="0" w:afterAutospacing="0" w:line="560" w:lineRule="exact"/>
        <w:ind w:firstLine="645"/>
        <w:rPr>
          <w:rFonts w:ascii="仿宋" w:eastAsia="仿宋" w:cs="仿宋"/>
          <w:color w:val="4C4C4C"/>
          <w:kern w:val="2"/>
          <w:sz w:val="32"/>
          <w:szCs w:val="32"/>
        </w:rPr>
      </w:pPr>
      <w:r>
        <w:rPr>
          <w:rFonts w:ascii="仿宋" w:eastAsia="仿宋" w:cs="仿宋" w:hint="eastAsia"/>
          <w:color w:val="4C4C4C"/>
          <w:kern w:val="2"/>
          <w:sz w:val="32"/>
          <w:szCs w:val="32"/>
        </w:rPr>
        <w:t>本办法所称户外招牌，是指机关、部队、企事业单位、其他组织和个体工商户，在其办公、经营场所建（构）筑物外立面或用地范围内设置的，表明其名称、字号、标识等内容的牌匾、匾额、标识。</w:t>
      </w:r>
    </w:p>
    <w:p w:rsidR="00AC7094" w:rsidRDefault="00FE4385">
      <w:pPr>
        <w:pStyle w:val="a3"/>
        <w:spacing w:before="0" w:beforeAutospacing="0" w:after="0" w:afterAutospacing="0" w:line="560" w:lineRule="exact"/>
        <w:ind w:firstLine="645"/>
        <w:rPr>
          <w:rFonts w:ascii="仿宋" w:eastAsia="仿宋" w:cs="仿宋"/>
          <w:color w:val="4C4C4C"/>
          <w:sz w:val="32"/>
          <w:szCs w:val="32"/>
        </w:rPr>
      </w:pPr>
      <w:r>
        <w:rPr>
          <w:rFonts w:ascii="仿宋" w:eastAsia="仿宋" w:cs="仿宋" w:hint="eastAsia"/>
          <w:color w:val="4C4C4C"/>
          <w:kern w:val="2"/>
          <w:sz w:val="32"/>
          <w:szCs w:val="32"/>
        </w:rPr>
        <w:t>本办法所称标语宣传品，是指在公共场所临</w:t>
      </w:r>
      <w:r>
        <w:rPr>
          <w:rFonts w:ascii="仿宋" w:eastAsia="仿宋" w:cs="仿宋" w:hint="eastAsia"/>
          <w:color w:val="4C4C4C"/>
          <w:sz w:val="32"/>
          <w:szCs w:val="32"/>
        </w:rPr>
        <w:t>时设置的，以文字为主要展示手段，不以营利为目的，向城市道路、公路、铁路、广场等城市户外公共空间进行非商业宣传的横幅、道旗、展板等。</w:t>
      </w:r>
    </w:p>
    <w:p w:rsidR="00AC7094" w:rsidRDefault="00AC7094"/>
    <w:p w:rsidR="00AC7094" w:rsidRDefault="00FE4385">
      <w:pPr>
        <w:pStyle w:val="a3"/>
        <w:spacing w:before="0" w:beforeAutospacing="0" w:after="0" w:afterAutospacing="0" w:line="560" w:lineRule="exact"/>
        <w:ind w:firstLine="645"/>
        <w:rPr>
          <w:rFonts w:ascii="仿宋" w:eastAsia="仿宋" w:cs="仿宋"/>
          <w:color w:val="4C4C4C"/>
          <w:sz w:val="32"/>
          <w:szCs w:val="32"/>
        </w:rPr>
      </w:pPr>
      <w:r>
        <w:rPr>
          <w:rFonts w:ascii="仿宋" w:eastAsia="仿宋" w:cs="仿宋" w:hint="eastAsia"/>
          <w:color w:val="4C4C4C"/>
          <w:sz w:val="32"/>
          <w:szCs w:val="32"/>
        </w:rPr>
        <w:lastRenderedPageBreak/>
        <w:t>第四条</w:t>
      </w:r>
      <w:r>
        <w:rPr>
          <w:rFonts w:ascii="仿宋" w:eastAsia="仿宋" w:cs="仿宋" w:hint="eastAsia"/>
          <w:color w:val="4C4C4C"/>
          <w:sz w:val="32"/>
          <w:szCs w:val="32"/>
        </w:rPr>
        <w:t xml:space="preserve"> </w:t>
      </w:r>
      <w:r>
        <w:rPr>
          <w:rFonts w:ascii="仿宋" w:eastAsia="仿宋" w:cs="仿宋" w:hint="eastAsia"/>
          <w:color w:val="4C4C4C"/>
          <w:sz w:val="32"/>
          <w:szCs w:val="32"/>
        </w:rPr>
        <w:t>市、县、区（含开发区、北戴</w:t>
      </w:r>
      <w:r>
        <w:rPr>
          <w:rFonts w:ascii="仿宋" w:eastAsia="仿宋" w:cs="仿宋" w:hint="eastAsia"/>
          <w:color w:val="4C4C4C"/>
          <w:sz w:val="32"/>
          <w:szCs w:val="32"/>
        </w:rPr>
        <w:t>河新区）城市管理和综合执法部门（以下简称城市管理部门）是户外广告</w:t>
      </w:r>
      <w:r>
        <w:rPr>
          <w:rFonts w:ascii="仿宋" w:eastAsia="仿宋" w:cs="仿宋"/>
          <w:color w:val="4C4C4C"/>
          <w:sz w:val="32"/>
          <w:szCs w:val="32"/>
        </w:rPr>
        <w:t>设施、</w:t>
      </w:r>
      <w:r>
        <w:rPr>
          <w:rFonts w:ascii="仿宋" w:eastAsia="仿宋" w:cs="仿宋" w:hint="eastAsia"/>
          <w:color w:val="4C4C4C"/>
          <w:sz w:val="32"/>
          <w:szCs w:val="32"/>
        </w:rPr>
        <w:t>户外招牌</w:t>
      </w:r>
      <w:r>
        <w:rPr>
          <w:rFonts w:ascii="仿宋" w:eastAsia="仿宋" w:cs="仿宋"/>
          <w:color w:val="4C4C4C"/>
          <w:sz w:val="32"/>
          <w:szCs w:val="32"/>
        </w:rPr>
        <w:t>和标语宣传品</w:t>
      </w:r>
      <w:r>
        <w:rPr>
          <w:rFonts w:ascii="仿宋" w:eastAsia="仿宋" w:cs="仿宋" w:hint="eastAsia"/>
          <w:color w:val="4C4C4C"/>
          <w:sz w:val="32"/>
          <w:szCs w:val="32"/>
        </w:rPr>
        <w:t>设置行政主管部门，负责本辖区户外广告</w:t>
      </w:r>
      <w:r>
        <w:rPr>
          <w:rFonts w:ascii="仿宋" w:eastAsia="仿宋" w:cs="仿宋"/>
          <w:color w:val="4C4C4C"/>
          <w:sz w:val="32"/>
          <w:szCs w:val="32"/>
        </w:rPr>
        <w:t>设施、</w:t>
      </w:r>
      <w:r>
        <w:rPr>
          <w:rFonts w:ascii="仿宋" w:eastAsia="仿宋" w:cs="仿宋" w:hint="eastAsia"/>
          <w:color w:val="4C4C4C"/>
          <w:sz w:val="32"/>
          <w:szCs w:val="32"/>
        </w:rPr>
        <w:t>户外招牌</w:t>
      </w:r>
      <w:r>
        <w:rPr>
          <w:rFonts w:ascii="仿宋" w:eastAsia="仿宋" w:cs="仿宋"/>
          <w:color w:val="4C4C4C"/>
          <w:sz w:val="32"/>
          <w:szCs w:val="32"/>
        </w:rPr>
        <w:t>和标语宣传品</w:t>
      </w:r>
      <w:r>
        <w:rPr>
          <w:rFonts w:ascii="仿宋" w:eastAsia="仿宋" w:cs="仿宋" w:hint="eastAsia"/>
          <w:color w:val="4C4C4C"/>
          <w:sz w:val="32"/>
          <w:szCs w:val="32"/>
        </w:rPr>
        <w:t>设置监督管理工作。</w:t>
      </w:r>
    </w:p>
    <w:p w:rsidR="00AC7094" w:rsidRDefault="00FE4385">
      <w:pPr>
        <w:pStyle w:val="5"/>
        <w:ind w:firstLine="640"/>
      </w:pPr>
      <w:r>
        <w:rPr>
          <w:rFonts w:ascii="仿宋" w:eastAsia="仿宋" w:hint="eastAsia"/>
          <w:color w:val="4C4C4C"/>
        </w:rPr>
        <w:t>其他有关部门按照各自职责和本条例规定，做好户外广告设施、户外招牌和标语宣传品设置的相关管理工作。</w:t>
      </w:r>
    </w:p>
    <w:p w:rsidR="00AC7094" w:rsidRDefault="00FE4385">
      <w:pPr>
        <w:pStyle w:val="a3"/>
        <w:spacing w:before="0" w:beforeAutospacing="0" w:after="0" w:afterAutospacing="0" w:line="560" w:lineRule="exact"/>
        <w:ind w:firstLine="645"/>
        <w:rPr>
          <w:rFonts w:ascii="仿宋" w:eastAsia="仿宋" w:cs="仿宋"/>
          <w:color w:val="4C4C4C"/>
          <w:sz w:val="32"/>
          <w:szCs w:val="32"/>
        </w:rPr>
      </w:pPr>
      <w:r>
        <w:rPr>
          <w:rFonts w:ascii="仿宋" w:eastAsia="仿宋" w:cs="仿宋" w:hint="eastAsia"/>
          <w:color w:val="4C4C4C"/>
          <w:sz w:val="32"/>
          <w:szCs w:val="32"/>
        </w:rPr>
        <w:t>乡镇人民政府、街道办事处应当配合城市管理部门做好本辖区的户外广告</w:t>
      </w:r>
      <w:r>
        <w:rPr>
          <w:rFonts w:ascii="仿宋" w:eastAsia="仿宋" w:cs="仿宋"/>
          <w:color w:val="4C4C4C"/>
          <w:sz w:val="32"/>
          <w:szCs w:val="32"/>
        </w:rPr>
        <w:t>设施、</w:t>
      </w:r>
      <w:r>
        <w:rPr>
          <w:rFonts w:ascii="仿宋" w:eastAsia="仿宋" w:cs="仿宋" w:hint="eastAsia"/>
          <w:color w:val="4C4C4C"/>
          <w:sz w:val="32"/>
          <w:szCs w:val="32"/>
        </w:rPr>
        <w:t>户外招牌</w:t>
      </w:r>
      <w:r>
        <w:rPr>
          <w:rFonts w:ascii="仿宋" w:eastAsia="仿宋" w:cs="仿宋"/>
          <w:color w:val="4C4C4C"/>
          <w:sz w:val="32"/>
          <w:szCs w:val="32"/>
        </w:rPr>
        <w:t>和标语宣传品</w:t>
      </w:r>
      <w:r>
        <w:rPr>
          <w:rFonts w:ascii="仿宋" w:eastAsia="仿宋" w:cs="仿宋" w:hint="eastAsia"/>
          <w:color w:val="4C4C4C"/>
          <w:sz w:val="32"/>
          <w:szCs w:val="32"/>
        </w:rPr>
        <w:t>设置日常监督管理工作。</w:t>
      </w:r>
    </w:p>
    <w:p w:rsidR="00AC7094" w:rsidRDefault="00FE4385">
      <w:pPr>
        <w:spacing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第五条</w:t>
      </w:r>
      <w:r>
        <w:rPr>
          <w:rFonts w:ascii="仿宋" w:eastAsia="仿宋" w:cs="仿宋" w:hint="eastAsia"/>
          <w:color w:val="4C4C4C"/>
          <w:sz w:val="32"/>
          <w:szCs w:val="32"/>
        </w:rPr>
        <w:t xml:space="preserve"> </w:t>
      </w:r>
      <w:r>
        <w:rPr>
          <w:rFonts w:ascii="仿宋" w:eastAsia="仿宋" w:cs="仿宋" w:hint="eastAsia"/>
          <w:color w:val="4C4C4C"/>
          <w:sz w:val="32"/>
          <w:szCs w:val="32"/>
        </w:rPr>
        <w:t>任何单位和个人发现违反本办法规定设置的，有权投诉或者举报。城市管理部门应当依法对投诉或者举报进行处理，并将处理结果向投诉人或者举报人反馈。</w:t>
      </w:r>
    </w:p>
    <w:p w:rsidR="00AC7094" w:rsidRDefault="00FE4385">
      <w:pPr>
        <w:spacing w:line="560" w:lineRule="exact"/>
        <w:jc w:val="center"/>
        <w:rPr>
          <w:rFonts w:ascii="黑体" w:eastAsia="黑体" w:cs="黑体"/>
          <w:bCs/>
          <w:color w:val="4C4C4C"/>
          <w:sz w:val="32"/>
          <w:szCs w:val="32"/>
        </w:rPr>
      </w:pPr>
      <w:r>
        <w:rPr>
          <w:rFonts w:ascii="黑体" w:eastAsia="黑体" w:cs="黑体" w:hint="eastAsia"/>
          <w:bCs/>
          <w:color w:val="4C4C4C"/>
          <w:sz w:val="32"/>
          <w:szCs w:val="32"/>
        </w:rPr>
        <w:t>第二章</w:t>
      </w:r>
      <w:r>
        <w:rPr>
          <w:rFonts w:ascii="黑体" w:eastAsia="黑体" w:cs="黑体" w:hint="eastAsia"/>
          <w:bCs/>
          <w:color w:val="4C4C4C"/>
          <w:sz w:val="32"/>
          <w:szCs w:val="32"/>
        </w:rPr>
        <w:t> </w:t>
      </w:r>
      <w:r>
        <w:rPr>
          <w:rFonts w:ascii="黑体" w:eastAsia="黑体" w:cs="黑体" w:hint="eastAsia"/>
          <w:bCs/>
          <w:color w:val="4C4C4C"/>
          <w:sz w:val="32"/>
          <w:szCs w:val="32"/>
        </w:rPr>
        <w:t>户外广告</w:t>
      </w:r>
      <w:r>
        <w:rPr>
          <w:rFonts w:ascii="黑体" w:eastAsia="黑体" w:cs="黑体"/>
          <w:bCs/>
          <w:color w:val="4C4C4C"/>
          <w:sz w:val="32"/>
          <w:szCs w:val="32"/>
        </w:rPr>
        <w:t>设施</w:t>
      </w:r>
    </w:p>
    <w:p w:rsidR="00AC7094" w:rsidRDefault="00FE4385">
      <w:pPr>
        <w:spacing w:line="560" w:lineRule="exact"/>
        <w:ind w:firstLineChars="200" w:firstLine="640"/>
        <w:rPr>
          <w:rFonts w:ascii="仿宋" w:eastAsia="仿宋" w:hAnsi="宋体" w:cs="仿宋"/>
          <w:color w:val="4C4C4C"/>
          <w:sz w:val="32"/>
          <w:szCs w:val="32"/>
        </w:rPr>
      </w:pPr>
      <w:r>
        <w:rPr>
          <w:rFonts w:ascii="仿宋" w:eastAsia="仿宋" w:cs="仿宋" w:hint="eastAsia"/>
          <w:color w:val="4C4C4C"/>
          <w:sz w:val="32"/>
          <w:szCs w:val="32"/>
        </w:rPr>
        <w:t>第六条</w:t>
      </w:r>
      <w:r>
        <w:rPr>
          <w:rFonts w:ascii="仿宋" w:eastAsia="仿宋" w:cs="仿宋" w:hint="eastAsia"/>
          <w:color w:val="4C4C4C"/>
          <w:sz w:val="32"/>
          <w:szCs w:val="32"/>
        </w:rPr>
        <w:t xml:space="preserve"> </w:t>
      </w:r>
      <w:r>
        <w:rPr>
          <w:rFonts w:ascii="仿宋" w:eastAsia="仿宋" w:cs="仿宋" w:hint="eastAsia"/>
          <w:color w:val="4C4C4C"/>
          <w:sz w:val="32"/>
          <w:szCs w:val="32"/>
        </w:rPr>
        <w:t> </w:t>
      </w:r>
      <w:r>
        <w:rPr>
          <w:rFonts w:ascii="仿宋" w:eastAsia="仿宋" w:hAnsi="宋体" w:cs="仿宋" w:hint="eastAsia"/>
          <w:color w:val="4C4C4C"/>
          <w:sz w:val="32"/>
          <w:szCs w:val="32"/>
        </w:rPr>
        <w:t>城市管理部门应组织编制城市户外广告</w:t>
      </w:r>
      <w:r>
        <w:rPr>
          <w:rFonts w:ascii="仿宋" w:eastAsia="仿宋" w:hAnsi="宋体" w:cs="仿宋"/>
          <w:color w:val="4C4C4C"/>
          <w:sz w:val="32"/>
          <w:szCs w:val="32"/>
        </w:rPr>
        <w:t>设施</w:t>
      </w:r>
      <w:r>
        <w:rPr>
          <w:rFonts w:ascii="仿宋" w:eastAsia="仿宋" w:hAnsi="宋体" w:cs="仿宋" w:hint="eastAsia"/>
          <w:color w:val="4C4C4C"/>
          <w:sz w:val="32"/>
          <w:szCs w:val="32"/>
        </w:rPr>
        <w:t>设置专项规划，报同级人民政府批准后实施，并依法向社会公布。</w:t>
      </w:r>
    </w:p>
    <w:p w:rsidR="00AC7094" w:rsidRDefault="00FE4385">
      <w:pPr>
        <w:spacing w:line="560" w:lineRule="exact"/>
        <w:ind w:firstLineChars="200" w:firstLine="640"/>
        <w:rPr>
          <w:rFonts w:ascii="仿宋" w:eastAsia="仿宋" w:hAnsi="宋体" w:cs="仿宋"/>
          <w:color w:val="4C4C4C"/>
          <w:sz w:val="32"/>
          <w:szCs w:val="32"/>
        </w:rPr>
      </w:pPr>
      <w:r>
        <w:rPr>
          <w:rFonts w:ascii="仿宋" w:eastAsia="仿宋" w:cs="仿宋" w:hint="eastAsia"/>
          <w:color w:val="4C4C4C"/>
          <w:sz w:val="32"/>
          <w:szCs w:val="32"/>
        </w:rPr>
        <w:t>第七条</w:t>
      </w:r>
      <w:r>
        <w:rPr>
          <w:rFonts w:ascii="仿宋" w:eastAsia="仿宋" w:cs="仿宋" w:hint="eastAsia"/>
          <w:color w:val="4C4C4C"/>
          <w:sz w:val="32"/>
          <w:szCs w:val="32"/>
        </w:rPr>
        <w:t xml:space="preserve"> </w:t>
      </w:r>
      <w:r>
        <w:rPr>
          <w:rFonts w:ascii="仿宋" w:eastAsia="仿宋" w:hAnsi="宋体" w:cs="仿宋" w:hint="eastAsia"/>
          <w:color w:val="4C4C4C"/>
          <w:sz w:val="32"/>
          <w:szCs w:val="32"/>
        </w:rPr>
        <w:t>城市户外广告</w:t>
      </w:r>
      <w:r>
        <w:rPr>
          <w:rFonts w:ascii="仿宋" w:eastAsia="仿宋" w:hAnsi="宋体" w:cs="仿宋"/>
          <w:color w:val="4C4C4C"/>
          <w:sz w:val="32"/>
          <w:szCs w:val="32"/>
        </w:rPr>
        <w:t>设施</w:t>
      </w:r>
      <w:r>
        <w:rPr>
          <w:rFonts w:ascii="仿宋" w:eastAsia="仿宋" w:hAnsi="宋体" w:cs="仿宋" w:hint="eastAsia"/>
          <w:color w:val="4C4C4C"/>
          <w:sz w:val="32"/>
          <w:szCs w:val="32"/>
        </w:rPr>
        <w:t>设置专项规划应当符合国土空间总体规划，与国土空间详细规划和其他相关专项规划相衔接。制定与城市特色、城市区域功能和风貌相适应，与街区历史文化和人文特色相融合，与周围市容环境和城市景观相协调</w:t>
      </w:r>
      <w:r>
        <w:rPr>
          <w:rFonts w:ascii="仿宋" w:eastAsia="仿宋" w:hAnsi="宋体" w:cs="仿宋"/>
          <w:color w:val="4C4C4C"/>
          <w:sz w:val="32"/>
          <w:szCs w:val="32"/>
        </w:rPr>
        <w:t>的</w:t>
      </w:r>
      <w:r>
        <w:rPr>
          <w:rFonts w:ascii="仿宋" w:eastAsia="仿宋" w:hAnsi="宋体" w:cs="仿宋" w:hint="eastAsia"/>
          <w:color w:val="4C4C4C"/>
          <w:sz w:val="32"/>
          <w:szCs w:val="32"/>
        </w:rPr>
        <w:t>规划目标。体现约束性、可操作性</w:t>
      </w:r>
      <w:r>
        <w:rPr>
          <w:rFonts w:ascii="仿宋" w:eastAsia="仿宋" w:hAnsi="宋体" w:cs="仿宋" w:hint="eastAsia"/>
          <w:color w:val="4C4C4C"/>
          <w:sz w:val="32"/>
          <w:szCs w:val="32"/>
        </w:rPr>
        <w:t>，鼓励多元化、艺术化。划定总体空间布局，明确商业户外广告设施禁止设置区域、限制设置区域、允许设置区域的划分标准和公益户</w:t>
      </w:r>
      <w:r>
        <w:rPr>
          <w:rFonts w:ascii="仿宋" w:eastAsia="仿宋" w:hAnsi="宋体" w:cs="仿宋" w:hint="eastAsia"/>
          <w:color w:val="4C4C4C"/>
          <w:sz w:val="32"/>
          <w:szCs w:val="32"/>
        </w:rPr>
        <w:lastRenderedPageBreak/>
        <w:t>外广告设施布局要求</w:t>
      </w:r>
      <w:r>
        <w:rPr>
          <w:rFonts w:ascii="仿宋" w:eastAsia="仿宋" w:hAnsi="宋体" w:cs="仿宋"/>
          <w:color w:val="4C4C4C"/>
          <w:sz w:val="32"/>
          <w:szCs w:val="32"/>
        </w:rPr>
        <w:t>。</w:t>
      </w:r>
      <w:r>
        <w:rPr>
          <w:rFonts w:ascii="仿宋" w:eastAsia="仿宋" w:hAnsi="宋体" w:cs="仿宋" w:hint="eastAsia"/>
          <w:color w:val="4C4C4C"/>
          <w:sz w:val="32"/>
          <w:szCs w:val="32"/>
        </w:rPr>
        <w:t>重要商业街区、道路、节点应编制户外广告设施详细设计方案，对户外广告设施设置位置、尺寸、形式等进行控制。</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第八条</w:t>
      </w:r>
      <w:r>
        <w:rPr>
          <w:rFonts w:ascii="仿宋" w:eastAsia="仿宋" w:cs="仿宋" w:hint="eastAsia"/>
          <w:color w:val="4C4C4C"/>
          <w:sz w:val="32"/>
          <w:szCs w:val="32"/>
        </w:rPr>
        <w:t xml:space="preserve"> </w:t>
      </w:r>
      <w:r>
        <w:rPr>
          <w:rFonts w:ascii="仿宋" w:eastAsia="仿宋" w:cs="仿宋" w:hint="eastAsia"/>
          <w:color w:val="4C4C4C"/>
          <w:sz w:val="32"/>
          <w:szCs w:val="32"/>
        </w:rPr>
        <w:t>城市户外广告</w:t>
      </w:r>
      <w:r>
        <w:rPr>
          <w:rFonts w:ascii="仿宋" w:eastAsia="仿宋" w:cs="仿宋"/>
          <w:color w:val="4C4C4C"/>
          <w:sz w:val="32"/>
          <w:szCs w:val="32"/>
        </w:rPr>
        <w:t>设施</w:t>
      </w:r>
      <w:r>
        <w:rPr>
          <w:rFonts w:ascii="仿宋" w:eastAsia="仿宋" w:cs="仿宋" w:hint="eastAsia"/>
          <w:color w:val="4C4C4C"/>
          <w:sz w:val="32"/>
          <w:szCs w:val="32"/>
        </w:rPr>
        <w:t>设置专项规划期限为十年。</w:t>
      </w:r>
    </w:p>
    <w:p w:rsidR="00AC7094" w:rsidRDefault="00FE4385">
      <w:pPr>
        <w:pStyle w:val="a3"/>
        <w:spacing w:before="0" w:beforeAutospacing="0" w:after="0" w:afterAutospacing="0" w:line="560" w:lineRule="exact"/>
        <w:ind w:firstLine="554"/>
        <w:rPr>
          <w:rFonts w:ascii="仿宋" w:eastAsia="仿宋" w:cs="仿宋"/>
          <w:color w:val="4C4C4C"/>
          <w:sz w:val="32"/>
          <w:szCs w:val="32"/>
        </w:rPr>
      </w:pPr>
      <w:r>
        <w:rPr>
          <w:rFonts w:ascii="仿宋" w:eastAsia="仿宋" w:cs="仿宋" w:hint="eastAsia"/>
          <w:color w:val="4C4C4C"/>
          <w:sz w:val="32"/>
          <w:szCs w:val="32"/>
        </w:rPr>
        <w:t>城市户外广告</w:t>
      </w:r>
      <w:r>
        <w:rPr>
          <w:rFonts w:ascii="仿宋" w:eastAsia="仿宋" w:cs="仿宋"/>
          <w:color w:val="4C4C4C"/>
          <w:sz w:val="32"/>
          <w:szCs w:val="32"/>
        </w:rPr>
        <w:t>设施</w:t>
      </w:r>
      <w:r>
        <w:rPr>
          <w:rFonts w:ascii="仿宋" w:eastAsia="仿宋" w:cs="仿宋" w:hint="eastAsia"/>
          <w:color w:val="4C4C4C"/>
          <w:sz w:val="32"/>
          <w:szCs w:val="32"/>
        </w:rPr>
        <w:t>设置专项规划不得擅自修改；确需修改的，应当对原规划的实施情况进行评估总结，并向原审批机关提出专题报告，经同意后，按照原审批程序报批。</w:t>
      </w:r>
    </w:p>
    <w:p w:rsidR="00AC7094" w:rsidRDefault="00FE4385">
      <w:pPr>
        <w:spacing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规划期限届满前一年，规划编制机关应当组织对规划实施情况进行评估。经评估需要修订的，编制机关应当按照规定程序组织修订并重新办理批准手续；经评估不需要修订的，编制机关应当报原批准机关批准，延长规划期限，但是延长期限不超过五年。</w:t>
      </w:r>
    </w:p>
    <w:p w:rsidR="00AC7094" w:rsidRDefault="00FE4385">
      <w:pPr>
        <w:spacing w:line="560" w:lineRule="exact"/>
        <w:ind w:firstLineChars="200" w:firstLine="640"/>
        <w:rPr>
          <w:rFonts w:ascii="仿宋" w:eastAsia="仿宋" w:hAnsi="楷体" w:cs="仿宋"/>
          <w:color w:val="4C4C4C"/>
          <w:sz w:val="32"/>
          <w:szCs w:val="32"/>
        </w:rPr>
      </w:pPr>
      <w:r>
        <w:rPr>
          <w:rFonts w:ascii="仿宋" w:eastAsia="仿宋" w:cs="仿宋" w:hint="eastAsia"/>
          <w:color w:val="4C4C4C"/>
          <w:sz w:val="32"/>
          <w:szCs w:val="32"/>
        </w:rPr>
        <w:t>第九条</w:t>
      </w:r>
      <w:r>
        <w:rPr>
          <w:rFonts w:ascii="仿宋" w:eastAsia="仿宋" w:cs="仿宋" w:hint="eastAsia"/>
          <w:color w:val="4C4C4C"/>
          <w:sz w:val="32"/>
          <w:szCs w:val="32"/>
        </w:rPr>
        <w:t> </w:t>
      </w:r>
      <w:r>
        <w:rPr>
          <w:rFonts w:ascii="仿宋" w:eastAsia="仿宋" w:cs="仿宋"/>
          <w:color w:val="4C4C4C"/>
          <w:sz w:val="32"/>
          <w:szCs w:val="32"/>
        </w:rPr>
        <w:t xml:space="preserve"> </w:t>
      </w:r>
      <w:r>
        <w:rPr>
          <w:rFonts w:ascii="仿宋" w:eastAsia="仿宋" w:hAnsi="宋体" w:cs="仿宋" w:hint="eastAsia"/>
          <w:color w:val="4C4C4C"/>
          <w:kern w:val="0"/>
          <w:sz w:val="32"/>
          <w:szCs w:val="32"/>
        </w:rPr>
        <w:t>在</w:t>
      </w:r>
      <w:r>
        <w:rPr>
          <w:rFonts w:ascii="仿宋" w:eastAsia="仿宋" w:hAnsi="楷体" w:cs="仿宋" w:hint="eastAsia"/>
          <w:color w:val="4C4C4C"/>
          <w:sz w:val="32"/>
          <w:szCs w:val="32"/>
        </w:rPr>
        <w:t>下列载体上和区域内禁止设置户外广告设施：</w:t>
      </w:r>
    </w:p>
    <w:p w:rsidR="00AC7094" w:rsidRDefault="00FE4385">
      <w:pPr>
        <w:spacing w:line="560" w:lineRule="exact"/>
        <w:ind w:firstLineChars="200" w:firstLine="640"/>
        <w:rPr>
          <w:rFonts w:ascii="仿宋" w:eastAsia="仿宋" w:hAnsi="宋体" w:cs="仿宋"/>
          <w:color w:val="4C4C4C"/>
          <w:sz w:val="32"/>
          <w:szCs w:val="32"/>
        </w:rPr>
      </w:pPr>
      <w:r>
        <w:rPr>
          <w:rFonts w:ascii="仿宋" w:eastAsia="仿宋" w:hAnsi="宋体" w:cs="仿宋" w:hint="eastAsia"/>
          <w:color w:val="4C4C4C"/>
          <w:sz w:val="32"/>
          <w:szCs w:val="32"/>
        </w:rPr>
        <w:t>（一）</w:t>
      </w:r>
      <w:r>
        <w:rPr>
          <w:rFonts w:ascii="仿宋" w:eastAsia="仿宋" w:hAnsi="仿宋" w:cs="仿宋" w:hint="eastAsia"/>
          <w:color w:val="4C4C4C"/>
          <w:sz w:val="32"/>
          <w:szCs w:val="32"/>
        </w:rPr>
        <w:t>在国家机关、文物保护单位、风景名胜区等建筑控制地带，或者县级以上地方人民政府禁止设置户外广告的区域；</w:t>
      </w:r>
    </w:p>
    <w:p w:rsidR="00AC7094" w:rsidRDefault="00FE4385">
      <w:pPr>
        <w:spacing w:line="560" w:lineRule="exact"/>
        <w:ind w:firstLineChars="200" w:firstLine="640"/>
        <w:rPr>
          <w:rFonts w:ascii="仿宋" w:eastAsia="仿宋" w:hAnsi="宋体" w:cs="仿宋"/>
          <w:color w:val="4C4C4C"/>
          <w:sz w:val="32"/>
          <w:szCs w:val="32"/>
        </w:rPr>
      </w:pPr>
      <w:r>
        <w:rPr>
          <w:rFonts w:ascii="仿宋" w:eastAsia="仿宋" w:hAnsi="宋体" w:cs="仿宋" w:hint="eastAsia"/>
          <w:color w:val="4C4C4C"/>
          <w:sz w:val="32"/>
          <w:szCs w:val="32"/>
        </w:rPr>
        <w:t>（二）</w:t>
      </w:r>
      <w:r>
        <w:rPr>
          <w:rFonts w:ascii="仿宋" w:eastAsia="仿宋" w:hAnsi="宋体" w:cs="仿宋"/>
          <w:color w:val="4C4C4C"/>
          <w:sz w:val="32"/>
          <w:szCs w:val="32"/>
        </w:rPr>
        <w:t>利用</w:t>
      </w:r>
      <w:r>
        <w:rPr>
          <w:rFonts w:ascii="仿宋" w:eastAsia="仿宋" w:hAnsi="宋体" w:cs="仿宋" w:hint="eastAsia"/>
          <w:color w:val="4C4C4C"/>
          <w:sz w:val="32"/>
          <w:szCs w:val="32"/>
        </w:rPr>
        <w:t>立柱和支架式设施、交通安全设施、交通标识标牌、单杆道闸；</w:t>
      </w:r>
    </w:p>
    <w:p w:rsidR="00AC7094" w:rsidRDefault="00FE4385">
      <w:pPr>
        <w:spacing w:line="560" w:lineRule="exact"/>
        <w:ind w:firstLineChars="200" w:firstLine="640"/>
        <w:rPr>
          <w:rFonts w:ascii="仿宋" w:eastAsia="仿宋" w:hAnsi="宋体" w:cs="仿宋"/>
          <w:color w:val="4C4C4C"/>
          <w:sz w:val="32"/>
          <w:szCs w:val="32"/>
        </w:rPr>
      </w:pPr>
      <w:r>
        <w:rPr>
          <w:rFonts w:ascii="仿宋" w:eastAsia="仿宋" w:hAnsi="宋体" w:cs="仿宋" w:hint="eastAsia"/>
          <w:color w:val="4C4C4C"/>
          <w:sz w:val="32"/>
          <w:szCs w:val="32"/>
        </w:rPr>
        <w:t>（三）机动车道、自行车道、人行道路面；</w:t>
      </w:r>
    </w:p>
    <w:p w:rsidR="00AC7094" w:rsidRDefault="00FE4385">
      <w:pPr>
        <w:spacing w:line="560" w:lineRule="exact"/>
        <w:ind w:firstLineChars="200" w:firstLine="640"/>
        <w:rPr>
          <w:rFonts w:ascii="仿宋" w:eastAsia="仿宋" w:hAnsi="宋体" w:cs="仿宋"/>
          <w:color w:val="4C4C4C"/>
          <w:sz w:val="32"/>
          <w:szCs w:val="32"/>
        </w:rPr>
      </w:pPr>
      <w:r>
        <w:rPr>
          <w:rFonts w:ascii="仿宋" w:eastAsia="仿宋" w:hAnsi="宋体" w:cs="仿宋" w:hint="eastAsia"/>
          <w:color w:val="4C4C4C"/>
          <w:sz w:val="32"/>
          <w:szCs w:val="32"/>
        </w:rPr>
        <w:t>（四）灯杆旗、条幅、多功能智能杆，但国家机关因举办活动临时设置户外广告设施的除外；</w:t>
      </w:r>
    </w:p>
    <w:p w:rsidR="00AC7094" w:rsidRDefault="00FE4385">
      <w:pPr>
        <w:spacing w:line="560" w:lineRule="exact"/>
        <w:ind w:firstLineChars="200" w:firstLine="640"/>
        <w:rPr>
          <w:rFonts w:ascii="仿宋" w:eastAsia="仿宋" w:hAnsi="宋体" w:cs="仿宋"/>
          <w:color w:val="4C4C4C"/>
          <w:sz w:val="32"/>
          <w:szCs w:val="32"/>
        </w:rPr>
      </w:pPr>
      <w:r>
        <w:rPr>
          <w:rFonts w:ascii="仿宋" w:eastAsia="仿宋" w:hAnsi="宋体" w:cs="仿宋" w:hint="eastAsia"/>
          <w:color w:val="4C4C4C"/>
          <w:sz w:val="32"/>
          <w:szCs w:val="32"/>
        </w:rPr>
        <w:t>（五）建筑物屋顶外轮廓线以外空间；</w:t>
      </w:r>
    </w:p>
    <w:p w:rsidR="00AC7094" w:rsidRDefault="00FE4385">
      <w:pPr>
        <w:spacing w:line="560" w:lineRule="exact"/>
        <w:ind w:firstLineChars="200" w:firstLine="640"/>
        <w:rPr>
          <w:rFonts w:ascii="仿宋" w:eastAsia="仿宋" w:hAnsi="宋体" w:cs="仿宋"/>
          <w:color w:val="4C4C4C"/>
          <w:sz w:val="32"/>
          <w:szCs w:val="32"/>
        </w:rPr>
      </w:pPr>
      <w:r>
        <w:rPr>
          <w:rFonts w:ascii="仿宋" w:eastAsia="仿宋" w:hAnsi="宋体" w:cs="仿宋" w:hint="eastAsia"/>
          <w:color w:val="4C4C4C"/>
          <w:sz w:val="32"/>
          <w:szCs w:val="32"/>
        </w:rPr>
        <w:t>（六）在机场范围和机场净空保护区域内设置以气球等漂浮物为载体的户外广告设施；</w:t>
      </w:r>
    </w:p>
    <w:p w:rsidR="00AC7094" w:rsidRDefault="00FE4385">
      <w:pPr>
        <w:spacing w:line="560" w:lineRule="exact"/>
        <w:ind w:firstLineChars="200" w:firstLine="640"/>
        <w:rPr>
          <w:rFonts w:ascii="仿宋" w:eastAsia="仿宋" w:hAnsi="宋体" w:cs="仿宋"/>
          <w:color w:val="4C4C4C"/>
          <w:sz w:val="32"/>
          <w:szCs w:val="32"/>
        </w:rPr>
      </w:pPr>
      <w:r>
        <w:rPr>
          <w:rFonts w:ascii="仿宋" w:eastAsia="仿宋" w:hAnsi="宋体" w:cs="仿宋" w:hint="eastAsia"/>
          <w:color w:val="4C4C4C"/>
          <w:sz w:val="32"/>
          <w:szCs w:val="32"/>
        </w:rPr>
        <w:lastRenderedPageBreak/>
        <w:t>（七）其他法律、法规、规章禁止设置户外广告设施的区域。</w:t>
      </w:r>
    </w:p>
    <w:p w:rsidR="00AC7094" w:rsidRDefault="00FE4385">
      <w:pPr>
        <w:spacing w:line="560" w:lineRule="exact"/>
        <w:ind w:firstLineChars="200" w:firstLine="640"/>
        <w:rPr>
          <w:rFonts w:ascii="仿宋" w:eastAsia="仿宋" w:hAnsi="宋体" w:cs="仿宋"/>
          <w:color w:val="4C4C4C"/>
          <w:sz w:val="32"/>
          <w:szCs w:val="32"/>
        </w:rPr>
      </w:pPr>
      <w:r>
        <w:rPr>
          <w:rFonts w:ascii="仿宋" w:eastAsia="仿宋" w:cs="仿宋" w:hint="eastAsia"/>
          <w:color w:val="4C4C4C"/>
          <w:sz w:val="32"/>
          <w:szCs w:val="32"/>
        </w:rPr>
        <w:t>第十条</w:t>
      </w:r>
      <w:r>
        <w:rPr>
          <w:rFonts w:ascii="仿宋" w:eastAsia="仿宋" w:cs="仿宋" w:hint="eastAsia"/>
          <w:color w:val="4C4C4C"/>
          <w:sz w:val="32"/>
          <w:szCs w:val="32"/>
        </w:rPr>
        <w:t xml:space="preserve"> </w:t>
      </w:r>
      <w:r>
        <w:rPr>
          <w:rFonts w:ascii="仿宋" w:eastAsia="仿宋" w:hAnsi="宋体" w:cs="仿宋" w:hint="eastAsia"/>
          <w:color w:val="4C4C4C"/>
          <w:sz w:val="32"/>
          <w:szCs w:val="32"/>
        </w:rPr>
        <w:t>设置户外广告设施，应当符合户外广告设施设</w:t>
      </w:r>
      <w:r>
        <w:rPr>
          <w:rFonts w:ascii="仿宋" w:eastAsia="仿宋" w:hAnsi="宋体" w:cs="仿宋" w:hint="eastAsia"/>
          <w:color w:val="4C4C4C"/>
          <w:sz w:val="32"/>
          <w:szCs w:val="32"/>
        </w:rPr>
        <w:t>置专项规划、户外广告设施技术规范和城市容貌标准。</w:t>
      </w:r>
    </w:p>
    <w:p w:rsidR="00AC7094" w:rsidRDefault="00FE4385">
      <w:pPr>
        <w:spacing w:line="560" w:lineRule="exact"/>
        <w:ind w:firstLineChars="200" w:firstLine="640"/>
        <w:rPr>
          <w:rFonts w:ascii="仿宋" w:eastAsia="仿宋" w:hAnsi="宋体" w:cs="仿宋"/>
          <w:color w:val="4C4C4C"/>
          <w:sz w:val="32"/>
          <w:szCs w:val="32"/>
        </w:rPr>
      </w:pPr>
      <w:r>
        <w:rPr>
          <w:rFonts w:ascii="仿宋" w:eastAsia="仿宋" w:hAnsi="宋体" w:cs="仿宋" w:hint="eastAsia"/>
          <w:color w:val="4C4C4C"/>
          <w:sz w:val="32"/>
          <w:szCs w:val="32"/>
        </w:rPr>
        <w:t>设置特殊形式的户外广告设施，没有相应户外广告设施技术规范支撑的，城市管理部门应当组织相关专家进行技术论证，论证通过后方可设置。</w:t>
      </w:r>
    </w:p>
    <w:p w:rsidR="00AC7094" w:rsidRDefault="00FE4385">
      <w:pPr>
        <w:pStyle w:val="a3"/>
        <w:spacing w:before="0" w:beforeAutospacing="0" w:after="0" w:afterAutospacing="0" w:line="560" w:lineRule="exact"/>
        <w:ind w:firstLineChars="200" w:firstLine="640"/>
        <w:rPr>
          <w:rFonts w:ascii="仿宋" w:eastAsia="仿宋" w:hAnsi="宋体" w:cs="仿宋"/>
          <w:color w:val="4C4C4C"/>
          <w:sz w:val="32"/>
          <w:szCs w:val="32"/>
        </w:rPr>
      </w:pPr>
      <w:r>
        <w:rPr>
          <w:rFonts w:ascii="仿宋" w:eastAsia="仿宋" w:cs="仿宋" w:hint="eastAsia"/>
          <w:color w:val="4C4C4C"/>
          <w:kern w:val="2"/>
          <w:sz w:val="32"/>
          <w:szCs w:val="32"/>
        </w:rPr>
        <w:t>第十一条</w:t>
      </w:r>
      <w:r>
        <w:rPr>
          <w:rFonts w:ascii="仿宋" w:eastAsia="仿宋" w:cs="仿宋" w:hint="eastAsia"/>
          <w:color w:val="4C4C4C"/>
          <w:kern w:val="2"/>
          <w:sz w:val="32"/>
          <w:szCs w:val="32"/>
        </w:rPr>
        <w:t xml:space="preserve"> </w:t>
      </w:r>
      <w:r>
        <w:rPr>
          <w:rFonts w:ascii="仿宋" w:eastAsia="仿宋" w:hAnsi="宋体" w:cs="仿宋" w:hint="eastAsia"/>
          <w:color w:val="4C4C4C"/>
          <w:kern w:val="2"/>
          <w:sz w:val="32"/>
          <w:szCs w:val="32"/>
        </w:rPr>
        <w:t>利用公共场地、公共设施等载体（以下简</w:t>
      </w:r>
      <w:r>
        <w:rPr>
          <w:rFonts w:ascii="仿宋" w:eastAsia="仿宋" w:hAnsi="宋体" w:cs="仿宋" w:hint="eastAsia"/>
          <w:color w:val="4C4C4C"/>
          <w:sz w:val="32"/>
          <w:szCs w:val="32"/>
        </w:rPr>
        <w:t>称公共载体）设置户外商业广告的，载体使用权通过招标、拍卖等公平竞争方式取得。城管部门或者相关管理部门依照有关规定组织实施。</w:t>
      </w:r>
      <w:r>
        <w:rPr>
          <w:rFonts w:ascii="仿宋" w:eastAsia="仿宋" w:hAnsi="宋体" w:cs="仿宋" w:hint="eastAsia"/>
          <w:color w:val="4C4C4C"/>
          <w:sz w:val="32"/>
          <w:szCs w:val="32"/>
        </w:rPr>
        <w:t> </w:t>
      </w:r>
    </w:p>
    <w:p w:rsidR="00AC7094" w:rsidRDefault="00FE4385">
      <w:pPr>
        <w:pStyle w:val="a3"/>
        <w:spacing w:before="0" w:beforeAutospacing="0" w:after="0" w:afterAutospacing="0" w:line="560" w:lineRule="exact"/>
        <w:rPr>
          <w:rFonts w:ascii="仿宋" w:eastAsia="仿宋" w:hAnsi="宋体" w:cs="仿宋"/>
          <w:color w:val="4C4C4C"/>
          <w:sz w:val="32"/>
          <w:szCs w:val="32"/>
        </w:rPr>
      </w:pPr>
      <w:r>
        <w:rPr>
          <w:rFonts w:ascii="仿宋" w:eastAsia="仿宋" w:hAnsi="宋体" w:cs="仿宋" w:hint="eastAsia"/>
          <w:color w:val="4C4C4C"/>
          <w:sz w:val="32"/>
          <w:szCs w:val="32"/>
        </w:rPr>
        <w:t xml:space="preserve">　　招标拍卖公共载体使用权的收入</w:t>
      </w:r>
      <w:r>
        <w:rPr>
          <w:rFonts w:ascii="仿宋" w:eastAsia="仿宋" w:hAnsi="宋体" w:cs="仿宋"/>
          <w:color w:val="4C4C4C"/>
          <w:sz w:val="32"/>
          <w:szCs w:val="32"/>
        </w:rPr>
        <w:t>，剔除相关税费后</w:t>
      </w:r>
      <w:r>
        <w:rPr>
          <w:rFonts w:ascii="仿宋" w:eastAsia="仿宋" w:hAnsi="宋体" w:cs="仿宋" w:hint="eastAsia"/>
          <w:color w:val="4C4C4C"/>
          <w:sz w:val="32"/>
          <w:szCs w:val="32"/>
        </w:rPr>
        <w:t>全额上缴财政。</w:t>
      </w:r>
      <w:r>
        <w:rPr>
          <w:rFonts w:ascii="仿宋" w:eastAsia="仿宋" w:hAnsi="宋体" w:cs="仿宋" w:hint="eastAsia"/>
          <w:color w:val="4C4C4C"/>
          <w:sz w:val="32"/>
          <w:szCs w:val="32"/>
        </w:rPr>
        <w:t> </w:t>
      </w:r>
    </w:p>
    <w:p w:rsidR="00AC7094" w:rsidRDefault="00FE4385">
      <w:pPr>
        <w:pStyle w:val="a3"/>
        <w:spacing w:before="0" w:beforeAutospacing="0" w:after="0" w:afterAutospacing="0" w:line="560" w:lineRule="exact"/>
        <w:rPr>
          <w:rFonts w:ascii="仿宋" w:eastAsia="仿宋" w:hAnsi="宋体" w:cs="仿宋"/>
          <w:color w:val="4C4C4C"/>
          <w:sz w:val="32"/>
          <w:szCs w:val="32"/>
        </w:rPr>
      </w:pPr>
      <w:r>
        <w:rPr>
          <w:rFonts w:ascii="仿宋" w:eastAsia="仿宋" w:hAnsi="宋体" w:cs="仿宋" w:hint="eastAsia"/>
          <w:color w:val="4C4C4C"/>
          <w:sz w:val="32"/>
          <w:szCs w:val="32"/>
        </w:rPr>
        <w:t xml:space="preserve">　　鼓励和引导非公共载体权利人通过招标、拍卖等方式出让户外广告载体使用权。</w:t>
      </w:r>
      <w:r>
        <w:rPr>
          <w:rFonts w:ascii="仿宋" w:eastAsia="仿宋" w:hAnsi="宋体" w:cs="仿宋" w:hint="eastAsia"/>
          <w:color w:val="4C4C4C"/>
          <w:sz w:val="32"/>
          <w:szCs w:val="32"/>
        </w:rPr>
        <w:t> </w:t>
      </w:r>
    </w:p>
    <w:p w:rsidR="00AC7094" w:rsidRDefault="00FE4385">
      <w:pPr>
        <w:pStyle w:val="a3"/>
        <w:spacing w:before="0" w:beforeAutospacing="0" w:after="0" w:afterAutospacing="0" w:line="560" w:lineRule="exact"/>
        <w:ind w:firstLine="645"/>
        <w:rPr>
          <w:rFonts w:ascii="仿宋" w:eastAsia="仿宋" w:cs="仿宋"/>
          <w:color w:val="4C4C4C"/>
          <w:sz w:val="32"/>
          <w:szCs w:val="32"/>
        </w:rPr>
      </w:pPr>
      <w:r>
        <w:rPr>
          <w:rFonts w:ascii="仿宋" w:eastAsia="仿宋" w:cs="仿宋" w:hint="eastAsia"/>
          <w:color w:val="4C4C4C"/>
          <w:sz w:val="32"/>
          <w:szCs w:val="32"/>
        </w:rPr>
        <w:t>第十</w:t>
      </w:r>
      <w:r>
        <w:rPr>
          <w:rFonts w:ascii="仿宋" w:eastAsia="仿宋" w:cs="仿宋"/>
          <w:color w:val="4C4C4C"/>
          <w:sz w:val="32"/>
          <w:szCs w:val="32"/>
        </w:rPr>
        <w:t>二</w:t>
      </w:r>
      <w:r>
        <w:rPr>
          <w:rFonts w:ascii="仿宋" w:eastAsia="仿宋" w:cs="仿宋" w:hint="eastAsia"/>
          <w:color w:val="4C4C4C"/>
          <w:sz w:val="32"/>
          <w:szCs w:val="32"/>
        </w:rPr>
        <w:t>条</w:t>
      </w:r>
      <w:r>
        <w:rPr>
          <w:rFonts w:ascii="仿宋" w:eastAsia="仿宋" w:cs="仿宋" w:hint="eastAsia"/>
          <w:color w:val="4C4C4C"/>
          <w:sz w:val="32"/>
          <w:szCs w:val="32"/>
        </w:rPr>
        <w:t>  </w:t>
      </w:r>
      <w:r>
        <w:rPr>
          <w:rFonts w:ascii="仿宋" w:eastAsia="仿宋" w:cs="仿宋" w:hint="eastAsia"/>
          <w:color w:val="4C4C4C"/>
          <w:sz w:val="32"/>
          <w:szCs w:val="32"/>
        </w:rPr>
        <w:t>城市管理部门应当设置户外公益广告设施，发布公益广告。户外公益广告设施不得发布或者变相发布商业广告。</w:t>
      </w:r>
    </w:p>
    <w:p w:rsidR="00AC7094" w:rsidRDefault="00FE4385">
      <w:pPr>
        <w:spacing w:line="560" w:lineRule="exact"/>
        <w:ind w:firstLineChars="200" w:firstLine="640"/>
        <w:rPr>
          <w:rFonts w:ascii="仿宋" w:eastAsia="仿宋" w:hAnsi="宋体" w:cs="仿宋"/>
          <w:color w:val="4C4C4C"/>
          <w:sz w:val="32"/>
          <w:szCs w:val="32"/>
        </w:rPr>
      </w:pPr>
      <w:r>
        <w:rPr>
          <w:rFonts w:ascii="仿宋" w:eastAsia="仿宋" w:cs="仿宋" w:hint="eastAsia"/>
          <w:color w:val="4C4C4C"/>
          <w:sz w:val="32"/>
          <w:szCs w:val="32"/>
        </w:rPr>
        <w:t>第十</w:t>
      </w:r>
      <w:r>
        <w:rPr>
          <w:rFonts w:ascii="仿宋" w:eastAsia="仿宋" w:cs="仿宋"/>
          <w:color w:val="4C4C4C"/>
          <w:sz w:val="32"/>
          <w:szCs w:val="32"/>
        </w:rPr>
        <w:t>三</w:t>
      </w:r>
      <w:r>
        <w:rPr>
          <w:rFonts w:ascii="仿宋" w:eastAsia="仿宋" w:cs="仿宋" w:hint="eastAsia"/>
          <w:color w:val="4C4C4C"/>
          <w:sz w:val="32"/>
          <w:szCs w:val="32"/>
        </w:rPr>
        <w:t>条</w:t>
      </w:r>
      <w:r>
        <w:rPr>
          <w:rFonts w:ascii="仿宋" w:eastAsia="仿宋" w:cs="仿宋" w:hint="eastAsia"/>
          <w:color w:val="4C4C4C"/>
          <w:sz w:val="32"/>
          <w:szCs w:val="32"/>
        </w:rPr>
        <w:t> </w:t>
      </w:r>
      <w:r>
        <w:rPr>
          <w:rFonts w:ascii="仿宋" w:eastAsia="仿宋" w:hAnsi="宋体" w:cs="仿宋" w:hint="eastAsia"/>
          <w:color w:val="4C4C4C"/>
          <w:sz w:val="32"/>
          <w:szCs w:val="32"/>
        </w:rPr>
        <w:t>公益广告应按以下比例进行发布：</w:t>
      </w:r>
    </w:p>
    <w:p w:rsidR="00AC7094" w:rsidRDefault="00FE4385">
      <w:pPr>
        <w:spacing w:line="560" w:lineRule="exact"/>
        <w:ind w:firstLineChars="200" w:firstLine="640"/>
        <w:rPr>
          <w:rFonts w:ascii="仿宋" w:eastAsia="仿宋" w:hAnsi="宋体" w:cs="仿宋"/>
          <w:color w:val="4C4C4C"/>
          <w:sz w:val="32"/>
          <w:szCs w:val="32"/>
        </w:rPr>
      </w:pPr>
      <w:r>
        <w:rPr>
          <w:rFonts w:ascii="仿宋" w:eastAsia="仿宋" w:hAnsi="宋体" w:cs="仿宋" w:hint="eastAsia"/>
          <w:color w:val="4C4C4C"/>
          <w:sz w:val="32"/>
          <w:szCs w:val="32"/>
        </w:rPr>
        <w:t>（一）电子显示屏播放公益广告时间不少于播放总时长的百分之十。</w:t>
      </w:r>
    </w:p>
    <w:p w:rsidR="00AC7094" w:rsidRDefault="00FE4385">
      <w:pPr>
        <w:spacing w:line="560" w:lineRule="exact"/>
        <w:ind w:firstLineChars="200" w:firstLine="640"/>
        <w:rPr>
          <w:rFonts w:ascii="仿宋" w:eastAsia="仿宋" w:hAnsi="宋体" w:cs="仿宋"/>
          <w:color w:val="4C4C4C"/>
          <w:sz w:val="32"/>
          <w:szCs w:val="32"/>
        </w:rPr>
      </w:pPr>
      <w:r>
        <w:rPr>
          <w:rFonts w:ascii="仿宋" w:eastAsia="仿宋" w:hAnsi="宋体" w:cs="仿宋" w:hint="eastAsia"/>
          <w:color w:val="4C4C4C"/>
          <w:sz w:val="32"/>
          <w:szCs w:val="32"/>
        </w:rPr>
        <w:t>（二）户外公益广告设施数量不得少于户外广告设置总量的百分之十。</w:t>
      </w:r>
    </w:p>
    <w:p w:rsidR="00AC7094" w:rsidRDefault="00FE4385">
      <w:pPr>
        <w:pStyle w:val="a3"/>
        <w:spacing w:before="0" w:beforeAutospacing="0" w:after="0" w:afterAutospacing="0" w:line="560" w:lineRule="exact"/>
        <w:ind w:firstLine="645"/>
        <w:rPr>
          <w:rFonts w:ascii="仿宋" w:eastAsia="仿宋" w:cs="仿宋"/>
          <w:color w:val="4C4C4C"/>
          <w:sz w:val="32"/>
          <w:szCs w:val="32"/>
        </w:rPr>
      </w:pPr>
      <w:r>
        <w:rPr>
          <w:rFonts w:ascii="仿宋" w:eastAsia="仿宋" w:cs="仿宋" w:hint="eastAsia"/>
          <w:color w:val="4C4C4C"/>
          <w:sz w:val="32"/>
          <w:szCs w:val="32"/>
        </w:rPr>
        <w:lastRenderedPageBreak/>
        <w:t>第十</w:t>
      </w:r>
      <w:r>
        <w:rPr>
          <w:rFonts w:ascii="仿宋" w:eastAsia="仿宋" w:cs="仿宋"/>
          <w:color w:val="4C4C4C"/>
          <w:sz w:val="32"/>
          <w:szCs w:val="32"/>
        </w:rPr>
        <w:t>四</w:t>
      </w:r>
      <w:r>
        <w:rPr>
          <w:rFonts w:ascii="仿宋" w:eastAsia="仿宋" w:cs="仿宋" w:hint="eastAsia"/>
          <w:color w:val="4C4C4C"/>
          <w:sz w:val="32"/>
          <w:szCs w:val="32"/>
        </w:rPr>
        <w:t>条</w:t>
      </w:r>
      <w:r>
        <w:rPr>
          <w:rFonts w:ascii="仿宋" w:eastAsia="仿宋" w:cs="仿宋" w:hint="eastAsia"/>
          <w:color w:val="4C4C4C"/>
          <w:sz w:val="32"/>
          <w:szCs w:val="32"/>
        </w:rPr>
        <w:t>  </w:t>
      </w:r>
      <w:r>
        <w:rPr>
          <w:rFonts w:ascii="仿宋" w:eastAsia="仿宋" w:cs="仿宋" w:hint="eastAsia"/>
          <w:color w:val="4C4C4C"/>
          <w:sz w:val="32"/>
          <w:szCs w:val="32"/>
        </w:rPr>
        <w:t>户外广告设施设置后暂无广告内容发布的，户外广告设置人应当发布公益广告；十日内</w:t>
      </w:r>
      <w:proofErr w:type="gramStart"/>
      <w:r>
        <w:rPr>
          <w:rFonts w:ascii="仿宋" w:eastAsia="仿宋" w:cs="仿宋" w:hint="eastAsia"/>
          <w:color w:val="4C4C4C"/>
          <w:sz w:val="32"/>
          <w:szCs w:val="32"/>
        </w:rPr>
        <w:t>未发布</w:t>
      </w:r>
      <w:proofErr w:type="gramEnd"/>
      <w:r>
        <w:rPr>
          <w:rFonts w:ascii="仿宋" w:eastAsia="仿宋" w:cs="仿宋" w:hint="eastAsia"/>
          <w:color w:val="4C4C4C"/>
          <w:sz w:val="32"/>
          <w:szCs w:val="32"/>
        </w:rPr>
        <w:t>的，城市管理部门应当督促户外广告设置人发布公益广告。</w:t>
      </w:r>
    </w:p>
    <w:p w:rsidR="00AC7094" w:rsidRDefault="00FE4385">
      <w:pPr>
        <w:spacing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第十</w:t>
      </w:r>
      <w:r>
        <w:rPr>
          <w:rFonts w:ascii="仿宋" w:eastAsia="仿宋" w:cs="仿宋"/>
          <w:color w:val="4C4C4C"/>
          <w:sz w:val="32"/>
          <w:szCs w:val="32"/>
        </w:rPr>
        <w:t>五</w:t>
      </w:r>
      <w:r>
        <w:rPr>
          <w:rFonts w:ascii="仿宋" w:eastAsia="仿宋" w:cs="仿宋" w:hint="eastAsia"/>
          <w:color w:val="4C4C4C"/>
          <w:sz w:val="32"/>
          <w:szCs w:val="32"/>
        </w:rPr>
        <w:t>条</w:t>
      </w:r>
      <w:r>
        <w:rPr>
          <w:rFonts w:ascii="仿宋" w:eastAsia="仿宋" w:cs="仿宋" w:hint="eastAsia"/>
          <w:color w:val="4C4C4C"/>
          <w:sz w:val="32"/>
          <w:szCs w:val="32"/>
        </w:rPr>
        <w:t> </w:t>
      </w:r>
      <w:r>
        <w:rPr>
          <w:rFonts w:ascii="仿宋" w:eastAsia="仿宋" w:cs="仿宋" w:hint="eastAsia"/>
          <w:color w:val="4C4C4C"/>
          <w:sz w:val="32"/>
          <w:szCs w:val="32"/>
        </w:rPr>
        <w:t>需要发布公益广告的单位应当提前十个工作日向城市管理部门提交相关资料，由城市管理部门统一安排发布时间、地点和内容。</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第十</w:t>
      </w:r>
      <w:r>
        <w:rPr>
          <w:rFonts w:ascii="仿宋" w:eastAsia="仿宋" w:cs="仿宋"/>
          <w:color w:val="4C4C4C"/>
          <w:sz w:val="32"/>
          <w:szCs w:val="32"/>
        </w:rPr>
        <w:t>六</w:t>
      </w:r>
      <w:r>
        <w:rPr>
          <w:rFonts w:ascii="仿宋" w:eastAsia="仿宋" w:cs="仿宋" w:hint="eastAsia"/>
          <w:color w:val="4C4C4C"/>
          <w:sz w:val="32"/>
          <w:szCs w:val="32"/>
        </w:rPr>
        <w:t>条</w:t>
      </w:r>
      <w:r>
        <w:rPr>
          <w:rFonts w:ascii="仿宋" w:eastAsia="仿宋" w:cs="仿宋" w:hint="eastAsia"/>
          <w:color w:val="4C4C4C"/>
          <w:sz w:val="32"/>
          <w:szCs w:val="32"/>
        </w:rPr>
        <w:t> </w:t>
      </w:r>
      <w:r>
        <w:rPr>
          <w:rFonts w:ascii="仿宋" w:eastAsia="仿宋" w:cs="仿宋" w:hint="eastAsia"/>
          <w:color w:val="4C4C4C"/>
          <w:sz w:val="32"/>
          <w:szCs w:val="32"/>
        </w:rPr>
        <w:t>设置大型户外广告</w:t>
      </w:r>
      <w:r>
        <w:rPr>
          <w:rFonts w:ascii="仿宋" w:eastAsia="仿宋" w:cs="仿宋"/>
          <w:color w:val="4C4C4C"/>
          <w:sz w:val="32"/>
          <w:szCs w:val="32"/>
        </w:rPr>
        <w:t>设施</w:t>
      </w:r>
      <w:r>
        <w:rPr>
          <w:rFonts w:ascii="仿宋" w:eastAsia="仿宋" w:cs="仿宋" w:hint="eastAsia"/>
          <w:color w:val="4C4C4C"/>
          <w:sz w:val="32"/>
          <w:szCs w:val="32"/>
        </w:rPr>
        <w:t>应当按照下列方式取得行政审批部门的行政许可</w:t>
      </w:r>
      <w:r>
        <w:rPr>
          <w:rFonts w:ascii="仿宋" w:eastAsia="仿宋" w:cs="仿宋"/>
          <w:color w:val="4C4C4C"/>
          <w:sz w:val="32"/>
          <w:szCs w:val="32"/>
        </w:rPr>
        <w:t>，其他户外广告设施设置应到</w:t>
      </w:r>
      <w:r>
        <w:rPr>
          <w:rFonts w:ascii="仿宋" w:eastAsia="仿宋" w:cs="仿宋" w:hint="eastAsia"/>
          <w:color w:val="4C4C4C"/>
          <w:sz w:val="32"/>
          <w:szCs w:val="32"/>
        </w:rPr>
        <w:t>城市管理部门</w:t>
      </w:r>
      <w:r>
        <w:rPr>
          <w:rFonts w:ascii="仿宋" w:eastAsia="仿宋" w:cs="仿宋"/>
          <w:color w:val="4C4C4C"/>
          <w:sz w:val="32"/>
          <w:szCs w:val="32"/>
        </w:rPr>
        <w:t>登记备案</w:t>
      </w:r>
      <w:r>
        <w:rPr>
          <w:rFonts w:ascii="仿宋" w:eastAsia="仿宋" w:cs="仿宋" w:hint="eastAsia"/>
          <w:color w:val="4C4C4C"/>
          <w:sz w:val="32"/>
          <w:szCs w:val="32"/>
        </w:rPr>
        <w:t>：</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（一）利用城市道路、隧道、地下通道、广场等公共设施和场地设置大型商业户外广告</w:t>
      </w:r>
      <w:r>
        <w:rPr>
          <w:rFonts w:ascii="仿宋" w:eastAsia="仿宋" w:cs="仿宋"/>
          <w:color w:val="4C4C4C"/>
          <w:sz w:val="32"/>
          <w:szCs w:val="32"/>
        </w:rPr>
        <w:t>设施</w:t>
      </w:r>
      <w:r>
        <w:rPr>
          <w:rFonts w:ascii="仿宋" w:eastAsia="仿宋" w:cs="仿宋" w:hint="eastAsia"/>
          <w:color w:val="4C4C4C"/>
          <w:sz w:val="32"/>
          <w:szCs w:val="32"/>
        </w:rPr>
        <w:t>的，通过招标、拍卖方式取得行政许可；</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（二）公共资源经营管理单位利用自有设施、场地或者公共交通工具设置大型户外广告设施的，通过申请方式取得行政许可；</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（三）利用非公共设施和场地设置大型户外广告设施的，通过申请方式取得行政许可；</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（四）因举办文化、旅游、体育、商业或者公益等活动需要临时设置大型户外广告设施的，通过申请方式取得行政许可；</w:t>
      </w:r>
      <w:r>
        <w:rPr>
          <w:rFonts w:ascii="仿宋" w:eastAsia="仿宋" w:cs="仿宋"/>
          <w:color w:val="4C4C4C"/>
          <w:sz w:val="32"/>
          <w:szCs w:val="32"/>
        </w:rPr>
        <w:t>政府部门因开展赛事等活动临时设置大型户外广告设施的，由组织部门自行负责，并向城市管理部门报备。</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未取得行政许可或登记备案的，任何单位和个人不得设置户外广告设施。</w:t>
      </w:r>
    </w:p>
    <w:p w:rsidR="00AC7094" w:rsidRDefault="00FE4385">
      <w:pPr>
        <w:pStyle w:val="a3"/>
        <w:spacing w:before="0" w:beforeAutospacing="0" w:after="0" w:afterAutospacing="0" w:line="560" w:lineRule="exact"/>
        <w:ind w:firstLineChars="200" w:firstLine="640"/>
        <w:rPr>
          <w:rFonts w:ascii="仿宋" w:eastAsia="仿宋" w:hAnsi="宋体" w:cs="仿宋"/>
          <w:color w:val="4C4C4C"/>
          <w:sz w:val="32"/>
          <w:szCs w:val="32"/>
        </w:rPr>
      </w:pPr>
      <w:r>
        <w:rPr>
          <w:rFonts w:ascii="仿宋" w:eastAsia="仿宋" w:cs="仿宋" w:hint="eastAsia"/>
          <w:color w:val="4C4C4C"/>
          <w:sz w:val="32"/>
          <w:szCs w:val="32"/>
        </w:rPr>
        <w:lastRenderedPageBreak/>
        <w:t>第十</w:t>
      </w:r>
      <w:r>
        <w:rPr>
          <w:rFonts w:ascii="仿宋" w:eastAsia="仿宋" w:cs="仿宋"/>
          <w:color w:val="4C4C4C"/>
          <w:sz w:val="32"/>
          <w:szCs w:val="32"/>
        </w:rPr>
        <w:t>七</w:t>
      </w:r>
      <w:r>
        <w:rPr>
          <w:rFonts w:ascii="仿宋" w:eastAsia="仿宋" w:cs="仿宋" w:hint="eastAsia"/>
          <w:color w:val="4C4C4C"/>
          <w:sz w:val="32"/>
          <w:szCs w:val="32"/>
        </w:rPr>
        <w:t>条</w:t>
      </w:r>
      <w:r>
        <w:rPr>
          <w:rFonts w:ascii="仿宋" w:eastAsia="仿宋" w:cs="仿宋" w:hint="eastAsia"/>
          <w:color w:val="4C4C4C"/>
          <w:sz w:val="32"/>
          <w:szCs w:val="32"/>
        </w:rPr>
        <w:t>  </w:t>
      </w:r>
      <w:r>
        <w:rPr>
          <w:rFonts w:ascii="仿宋" w:eastAsia="仿宋" w:hAnsi="宋体" w:cs="仿宋" w:hint="eastAsia"/>
          <w:color w:val="4C4C4C"/>
          <w:sz w:val="32"/>
          <w:szCs w:val="32"/>
        </w:rPr>
        <w:t>户外广告设施的设置期限一般不超过</w:t>
      </w:r>
      <w:r>
        <w:rPr>
          <w:rFonts w:ascii="仿宋" w:eastAsia="仿宋" w:hAnsi="宋体" w:cs="仿宋" w:hint="eastAsia"/>
          <w:color w:val="4C4C4C"/>
          <w:sz w:val="32"/>
          <w:szCs w:val="32"/>
        </w:rPr>
        <w:t>3</w:t>
      </w:r>
      <w:r>
        <w:rPr>
          <w:rFonts w:ascii="仿宋" w:eastAsia="仿宋" w:hAnsi="宋体" w:cs="仿宋" w:hint="eastAsia"/>
          <w:color w:val="4C4C4C"/>
          <w:sz w:val="32"/>
          <w:szCs w:val="32"/>
        </w:rPr>
        <w:t>年</w:t>
      </w:r>
      <w:r>
        <w:rPr>
          <w:rFonts w:ascii="仿宋" w:eastAsia="仿宋" w:hAnsi="宋体" w:cs="仿宋"/>
          <w:color w:val="4C4C4C"/>
          <w:sz w:val="32"/>
          <w:szCs w:val="32"/>
        </w:rPr>
        <w:t>；</w:t>
      </w:r>
      <w:r>
        <w:rPr>
          <w:rFonts w:ascii="仿宋" w:eastAsia="仿宋" w:hAnsi="宋体" w:cs="仿宋" w:hint="eastAsia"/>
          <w:color w:val="4C4C4C"/>
          <w:sz w:val="32"/>
          <w:szCs w:val="32"/>
        </w:rPr>
        <w:t>电子</w:t>
      </w:r>
      <w:r>
        <w:rPr>
          <w:rFonts w:ascii="仿宋" w:eastAsia="仿宋" w:hAnsi="宋体" w:cs="仿宋" w:hint="eastAsia"/>
          <w:color w:val="4C4C4C"/>
          <w:sz w:val="32"/>
          <w:szCs w:val="32"/>
        </w:rPr>
        <w:t>显示装置形式的户外广告设施的设置期限不超过</w:t>
      </w:r>
      <w:r>
        <w:rPr>
          <w:rFonts w:ascii="仿宋" w:eastAsia="仿宋" w:hAnsi="宋体" w:cs="仿宋" w:hint="eastAsia"/>
          <w:color w:val="4C4C4C"/>
          <w:sz w:val="32"/>
          <w:szCs w:val="32"/>
        </w:rPr>
        <w:t>6</w:t>
      </w:r>
      <w:r>
        <w:rPr>
          <w:rFonts w:ascii="仿宋" w:eastAsia="仿宋" w:hAnsi="宋体" w:cs="仿宋" w:hint="eastAsia"/>
          <w:color w:val="4C4C4C"/>
          <w:sz w:val="32"/>
          <w:szCs w:val="32"/>
        </w:rPr>
        <w:t>年</w:t>
      </w:r>
      <w:r>
        <w:rPr>
          <w:rFonts w:ascii="仿宋" w:eastAsia="仿宋" w:hAnsi="宋体" w:cs="仿宋"/>
          <w:color w:val="4C4C4C"/>
          <w:sz w:val="32"/>
          <w:szCs w:val="32"/>
        </w:rPr>
        <w:t>；</w:t>
      </w:r>
      <w:r>
        <w:rPr>
          <w:rFonts w:ascii="仿宋" w:eastAsia="仿宋" w:cs="仿宋" w:hint="eastAsia"/>
          <w:color w:val="4C4C4C"/>
          <w:sz w:val="32"/>
          <w:szCs w:val="32"/>
        </w:rPr>
        <w:t>已取得《建设工程施工许可证》的建设项目，</w:t>
      </w:r>
      <w:r>
        <w:rPr>
          <w:rFonts w:ascii="仿宋" w:eastAsia="仿宋" w:hAnsi="宋体" w:cs="仿宋" w:hint="eastAsia"/>
          <w:color w:val="4C4C4C"/>
          <w:sz w:val="32"/>
          <w:szCs w:val="32"/>
        </w:rPr>
        <w:t>利用建设工程围挡设施设置临时户外广告的，设置期限不得超过项目建设期</w:t>
      </w:r>
      <w:r>
        <w:rPr>
          <w:rFonts w:ascii="仿宋" w:eastAsia="仿宋" w:hAnsi="宋体" w:cs="仿宋"/>
          <w:color w:val="4C4C4C"/>
          <w:sz w:val="32"/>
          <w:szCs w:val="32"/>
        </w:rPr>
        <w:t>；</w:t>
      </w:r>
      <w:r>
        <w:rPr>
          <w:rFonts w:ascii="仿宋" w:eastAsia="仿宋" w:hAnsi="宋体" w:cs="仿宋" w:hint="eastAsia"/>
          <w:color w:val="4C4C4C"/>
          <w:sz w:val="32"/>
          <w:szCs w:val="32"/>
        </w:rPr>
        <w:t>其他临时性户外广告不超过六十日。</w:t>
      </w:r>
    </w:p>
    <w:p w:rsidR="00AC7094" w:rsidRDefault="00FE4385">
      <w:pPr>
        <w:pStyle w:val="a3"/>
        <w:spacing w:before="0" w:beforeAutospacing="0" w:after="0" w:afterAutospacing="0" w:line="560" w:lineRule="exact"/>
        <w:ind w:firstLineChars="200" w:firstLine="640"/>
        <w:rPr>
          <w:rFonts w:ascii="仿宋" w:eastAsia="仿宋" w:hAnsi="宋体" w:cs="仿宋"/>
          <w:color w:val="4C4C4C"/>
          <w:sz w:val="32"/>
          <w:szCs w:val="32"/>
        </w:rPr>
      </w:pPr>
      <w:r>
        <w:rPr>
          <w:rFonts w:ascii="仿宋" w:eastAsia="仿宋" w:hAnsi="宋体" w:cs="仿宋" w:hint="eastAsia"/>
          <w:color w:val="4C4C4C"/>
          <w:sz w:val="32"/>
          <w:szCs w:val="32"/>
        </w:rPr>
        <w:t>通过招标、拍卖方式取得行政许可的，设置期满后应当重新组织招标、拍卖；通过申请方式取得行政许可的，应当在设置期满</w:t>
      </w:r>
      <w:r>
        <w:rPr>
          <w:rFonts w:ascii="仿宋" w:eastAsia="仿宋" w:hAnsi="宋体" w:cs="仿宋" w:hint="eastAsia"/>
          <w:color w:val="4C4C4C"/>
          <w:sz w:val="32"/>
          <w:szCs w:val="32"/>
        </w:rPr>
        <w:t>30</w:t>
      </w:r>
      <w:r>
        <w:rPr>
          <w:rFonts w:ascii="仿宋" w:eastAsia="仿宋" w:hAnsi="宋体" w:cs="仿宋" w:hint="eastAsia"/>
          <w:color w:val="4C4C4C"/>
          <w:sz w:val="32"/>
          <w:szCs w:val="32"/>
        </w:rPr>
        <w:t>日前，向原审批机关办理延期的审批手续。</w:t>
      </w:r>
    </w:p>
    <w:p w:rsidR="00AC7094" w:rsidRDefault="00FE4385">
      <w:pPr>
        <w:pStyle w:val="a3"/>
        <w:spacing w:before="0" w:beforeAutospacing="0" w:after="0" w:afterAutospacing="0" w:line="560" w:lineRule="exact"/>
        <w:ind w:firstLineChars="200" w:firstLine="640"/>
        <w:rPr>
          <w:rFonts w:ascii="仿宋" w:eastAsia="仿宋" w:hAnsi="宋体" w:cs="仿宋"/>
          <w:color w:val="4C4C4C"/>
          <w:sz w:val="32"/>
          <w:szCs w:val="32"/>
        </w:rPr>
      </w:pPr>
      <w:r>
        <w:rPr>
          <w:rFonts w:ascii="仿宋" w:eastAsia="仿宋" w:hAnsi="宋体" w:cs="仿宋" w:hint="eastAsia"/>
          <w:color w:val="4C4C4C"/>
          <w:sz w:val="32"/>
          <w:szCs w:val="32"/>
        </w:rPr>
        <w:t>大型户外广告设施设置许可期限届满且未延续的，户外广告</w:t>
      </w:r>
      <w:r>
        <w:rPr>
          <w:rFonts w:ascii="仿宋" w:eastAsia="仿宋" w:hAnsi="宋体" w:cs="仿宋"/>
          <w:color w:val="4C4C4C"/>
          <w:sz w:val="32"/>
          <w:szCs w:val="32"/>
        </w:rPr>
        <w:t>设施</w:t>
      </w:r>
      <w:r>
        <w:rPr>
          <w:rFonts w:ascii="仿宋" w:eastAsia="仿宋" w:hAnsi="宋体" w:cs="仿宋" w:hint="eastAsia"/>
          <w:color w:val="4C4C4C"/>
          <w:sz w:val="32"/>
          <w:szCs w:val="32"/>
        </w:rPr>
        <w:t>设置人应当自届满之日起十五日内自行拆除大型户外广告设施，恢复原状。</w:t>
      </w:r>
    </w:p>
    <w:p w:rsidR="00AC7094" w:rsidRDefault="00FE4385">
      <w:pPr>
        <w:ind w:firstLineChars="200" w:firstLine="640"/>
        <w:rPr>
          <w:rFonts w:ascii="仿宋" w:eastAsia="仿宋" w:hAnsi="宋体" w:cs="仿宋"/>
          <w:color w:val="4C4C4C"/>
          <w:kern w:val="0"/>
          <w:sz w:val="32"/>
          <w:szCs w:val="32"/>
        </w:rPr>
      </w:pPr>
      <w:r>
        <w:rPr>
          <w:rFonts w:ascii="仿宋" w:eastAsia="仿宋" w:hAnsi="宋体" w:cs="仿宋"/>
          <w:color w:val="4C4C4C"/>
          <w:sz w:val="32"/>
          <w:szCs w:val="32"/>
        </w:rPr>
        <w:t>第十八条</w:t>
      </w:r>
      <w:r>
        <w:rPr>
          <w:rFonts w:ascii="仿宋" w:eastAsia="仿宋" w:hAnsi="宋体" w:cs="仿宋"/>
          <w:color w:val="4C4C4C"/>
          <w:sz w:val="32"/>
          <w:szCs w:val="32"/>
        </w:rPr>
        <w:t xml:space="preserve"> </w:t>
      </w:r>
      <w:r>
        <w:rPr>
          <w:rFonts w:ascii="仿宋" w:eastAsia="仿宋" w:hAnsi="宋体" w:cs="仿宋" w:hint="eastAsia"/>
          <w:color w:val="4C4C4C"/>
          <w:kern w:val="0"/>
          <w:sz w:val="32"/>
          <w:szCs w:val="32"/>
        </w:rPr>
        <w:t>交通运输部门应当组织有关部门、公</w:t>
      </w:r>
      <w:r>
        <w:rPr>
          <w:rFonts w:ascii="仿宋" w:eastAsia="仿宋" w:hAnsi="宋体" w:cs="仿宋" w:hint="eastAsia"/>
          <w:color w:val="4C4C4C"/>
          <w:sz w:val="32"/>
          <w:szCs w:val="32"/>
        </w:rPr>
        <w:t>共</w:t>
      </w:r>
      <w:r>
        <w:rPr>
          <w:rFonts w:ascii="仿宋" w:eastAsia="仿宋" w:hAnsi="宋体" w:cs="仿宋" w:hint="eastAsia"/>
          <w:color w:val="4C4C4C"/>
          <w:sz w:val="32"/>
          <w:szCs w:val="32"/>
        </w:rPr>
        <w:t>汽电车运营企业</w:t>
      </w:r>
      <w:r>
        <w:rPr>
          <w:rFonts w:ascii="仿宋" w:eastAsia="仿宋" w:hAnsi="宋体" w:cs="仿宋"/>
          <w:color w:val="4C4C4C"/>
          <w:sz w:val="32"/>
          <w:szCs w:val="32"/>
        </w:rPr>
        <w:t>，</w:t>
      </w:r>
      <w:r>
        <w:rPr>
          <w:rFonts w:ascii="仿宋" w:eastAsia="仿宋" w:hAnsi="宋体" w:cs="仿宋" w:hint="eastAsia"/>
          <w:color w:val="4C4C4C"/>
          <w:sz w:val="32"/>
          <w:szCs w:val="32"/>
        </w:rPr>
        <w:t>根据车型以及运营线路，编制公共交通固定运营线路上的公共汽电车车身户外广告设置方案，明确车身广告的设置部位、类型、材质以及安全保证措施等要求，并向社会公布。</w:t>
      </w:r>
    </w:p>
    <w:p w:rsidR="00AC7094" w:rsidRDefault="00FE4385">
      <w:pPr>
        <w:pStyle w:val="a3"/>
        <w:spacing w:before="0" w:beforeAutospacing="0" w:after="0" w:afterAutospacing="0" w:line="560" w:lineRule="exact"/>
        <w:jc w:val="center"/>
        <w:rPr>
          <w:rFonts w:ascii="黑体" w:eastAsia="黑体" w:cs="黑体"/>
          <w:bCs/>
          <w:color w:val="4C4C4C"/>
          <w:sz w:val="32"/>
          <w:szCs w:val="32"/>
        </w:rPr>
      </w:pPr>
      <w:r>
        <w:rPr>
          <w:rFonts w:ascii="黑体" w:eastAsia="黑体" w:cs="黑体" w:hint="eastAsia"/>
          <w:bCs/>
          <w:color w:val="4C4C4C"/>
          <w:sz w:val="32"/>
          <w:szCs w:val="32"/>
        </w:rPr>
        <w:t>第三章</w:t>
      </w:r>
      <w:r>
        <w:rPr>
          <w:rFonts w:ascii="黑体" w:eastAsia="黑体" w:cs="黑体" w:hint="eastAsia"/>
          <w:bCs/>
          <w:color w:val="4C4C4C"/>
          <w:sz w:val="32"/>
          <w:szCs w:val="32"/>
        </w:rPr>
        <w:t>  </w:t>
      </w:r>
      <w:r>
        <w:rPr>
          <w:rFonts w:ascii="黑体" w:eastAsia="黑体" w:cs="黑体" w:hint="eastAsia"/>
          <w:bCs/>
          <w:color w:val="4C4C4C"/>
          <w:sz w:val="32"/>
          <w:szCs w:val="32"/>
        </w:rPr>
        <w:t>户外招牌</w:t>
      </w:r>
    </w:p>
    <w:p w:rsidR="00AC7094" w:rsidRDefault="00FE4385">
      <w:pPr>
        <w:spacing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第</w:t>
      </w:r>
      <w:r>
        <w:rPr>
          <w:rFonts w:ascii="仿宋" w:eastAsia="仿宋" w:cs="仿宋"/>
          <w:color w:val="4C4C4C"/>
          <w:sz w:val="32"/>
          <w:szCs w:val="32"/>
        </w:rPr>
        <w:t>十九</w:t>
      </w:r>
      <w:r>
        <w:rPr>
          <w:rFonts w:ascii="仿宋" w:eastAsia="仿宋" w:cs="仿宋" w:hint="eastAsia"/>
          <w:color w:val="4C4C4C"/>
          <w:sz w:val="32"/>
          <w:szCs w:val="32"/>
        </w:rPr>
        <w:t>条</w:t>
      </w:r>
      <w:r>
        <w:rPr>
          <w:rFonts w:ascii="仿宋" w:eastAsia="仿宋" w:cs="仿宋" w:hint="eastAsia"/>
          <w:color w:val="4C4C4C"/>
          <w:sz w:val="32"/>
          <w:szCs w:val="32"/>
        </w:rPr>
        <w:t xml:space="preserve"> </w:t>
      </w:r>
      <w:r>
        <w:rPr>
          <w:rFonts w:ascii="仿宋" w:eastAsia="仿宋" w:cs="仿宋" w:hint="eastAsia"/>
          <w:color w:val="4C4C4C"/>
          <w:sz w:val="32"/>
          <w:szCs w:val="32"/>
        </w:rPr>
        <w:t>市城市管理部门应当组织编制办公、经营场所固定式户外招牌（以下简称固定式户外招牌）设置规范，明确固定式户外招牌设置位置、规格、数量、安全等方面的基本要求，并向社会公布。</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第二十条</w:t>
      </w:r>
      <w:r>
        <w:rPr>
          <w:rFonts w:ascii="仿宋" w:eastAsia="仿宋" w:cs="仿宋" w:hint="eastAsia"/>
          <w:color w:val="4C4C4C"/>
          <w:sz w:val="32"/>
          <w:szCs w:val="32"/>
        </w:rPr>
        <w:t xml:space="preserve"> </w:t>
      </w:r>
      <w:r>
        <w:rPr>
          <w:rFonts w:ascii="仿宋" w:eastAsia="仿宋" w:cs="仿宋" w:hint="eastAsia"/>
          <w:color w:val="4C4C4C"/>
          <w:sz w:val="32"/>
          <w:szCs w:val="32"/>
        </w:rPr>
        <w:t>县、区城市管理部门应当组织有关部门、街道办事处、乡镇人民政府，根据固定式户外招牌设置规</w:t>
      </w:r>
      <w:r>
        <w:rPr>
          <w:rFonts w:ascii="仿宋" w:eastAsia="仿宋" w:cs="仿宋" w:hint="eastAsia"/>
          <w:color w:val="4C4C4C"/>
          <w:sz w:val="32"/>
          <w:szCs w:val="32"/>
        </w:rPr>
        <w:lastRenderedPageBreak/>
        <w:t>范，结合辖区内不同区域功能、风貌特色和单位特点，编制并向社会公布区域固定式户外招牌设置导则。</w:t>
      </w:r>
    </w:p>
    <w:p w:rsidR="00AC7094" w:rsidRDefault="00FE4385">
      <w:pPr>
        <w:spacing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商业街区的固定式户外招牌设置导则，应当符合街区功能定位，突出文化特色与地方特色，体现商业街区活力，为经营者自主设计户外招牌提供创意空间，避免样式、色彩、字</w:t>
      </w:r>
      <w:r>
        <w:rPr>
          <w:rFonts w:ascii="仿宋" w:eastAsia="仿宋" w:cs="仿宋" w:hint="eastAsia"/>
          <w:color w:val="4C4C4C"/>
          <w:sz w:val="32"/>
          <w:szCs w:val="32"/>
        </w:rPr>
        <w:t>体等同质化。</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第二十</w:t>
      </w:r>
      <w:r>
        <w:rPr>
          <w:rFonts w:ascii="仿宋" w:eastAsia="仿宋" w:cs="仿宋"/>
          <w:color w:val="4C4C4C"/>
          <w:sz w:val="32"/>
          <w:szCs w:val="32"/>
        </w:rPr>
        <w:t>一</w:t>
      </w:r>
      <w:r>
        <w:rPr>
          <w:rFonts w:ascii="仿宋" w:eastAsia="仿宋" w:cs="仿宋" w:hint="eastAsia"/>
          <w:color w:val="4C4C4C"/>
          <w:sz w:val="32"/>
          <w:szCs w:val="32"/>
        </w:rPr>
        <w:t>条</w:t>
      </w:r>
      <w:r>
        <w:rPr>
          <w:rFonts w:ascii="仿宋" w:eastAsia="仿宋" w:cs="仿宋" w:hint="eastAsia"/>
          <w:color w:val="4C4C4C"/>
          <w:sz w:val="32"/>
          <w:szCs w:val="32"/>
        </w:rPr>
        <w:t xml:space="preserve"> </w:t>
      </w:r>
      <w:r>
        <w:rPr>
          <w:rFonts w:ascii="仿宋" w:eastAsia="仿宋" w:cs="仿宋" w:hint="eastAsia"/>
          <w:color w:val="4C4C4C"/>
          <w:sz w:val="32"/>
          <w:szCs w:val="32"/>
        </w:rPr>
        <w:t>户外招牌设置应当符合下列规定：</w:t>
      </w:r>
    </w:p>
    <w:p w:rsidR="00AC7094" w:rsidRDefault="00FE4385">
      <w:pPr>
        <w:spacing w:line="560" w:lineRule="exact"/>
        <w:ind w:firstLineChars="200" w:firstLine="640"/>
        <w:rPr>
          <w:rFonts w:ascii="仿宋" w:eastAsia="仿宋" w:hAnsi="宋体" w:cs="仿宋"/>
          <w:color w:val="4C4C4C"/>
          <w:sz w:val="32"/>
          <w:szCs w:val="32"/>
        </w:rPr>
      </w:pPr>
      <w:r>
        <w:rPr>
          <w:rFonts w:ascii="仿宋" w:eastAsia="仿宋" w:cs="仿宋" w:hint="eastAsia"/>
          <w:color w:val="4C4C4C"/>
          <w:sz w:val="32"/>
          <w:szCs w:val="32"/>
        </w:rPr>
        <w:t>（一）</w:t>
      </w:r>
      <w:r>
        <w:rPr>
          <w:rFonts w:ascii="仿宋" w:eastAsia="仿宋" w:hAnsi="宋体" w:cs="仿宋" w:hint="eastAsia"/>
          <w:color w:val="4C4C4C"/>
          <w:sz w:val="32"/>
          <w:szCs w:val="32"/>
        </w:rPr>
        <w:t>内容仅限于名称、字号、标识，不得含有推介产品或者经营服务的信息；</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（二）不得妨碍建筑物日照、采光、通风、消防以及结构安全</w:t>
      </w:r>
      <w:r>
        <w:rPr>
          <w:rFonts w:ascii="仿宋" w:eastAsia="仿宋" w:cs="仿宋" w:hint="eastAsia"/>
          <w:color w:val="4C4C4C"/>
          <w:sz w:val="32"/>
          <w:szCs w:val="32"/>
        </w:rPr>
        <w:t>;</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（三）与建筑物的建筑风格相统一，与市容景观和周围环境相协调；</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（四）按照规定配置照明；</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（五）</w:t>
      </w:r>
      <w:r>
        <w:rPr>
          <w:rFonts w:ascii="仿宋" w:eastAsia="仿宋" w:hAnsi="宋体" w:cs="仿宋" w:hint="eastAsia"/>
          <w:color w:val="4C4C4C"/>
          <w:sz w:val="32"/>
          <w:szCs w:val="32"/>
        </w:rPr>
        <w:t>底层同一经营主体的沿街门面外立面有连续隔断的，或坐落在道路拐角处的，可以分别设置；</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（六）多个单位共用一个场所或者一个建筑物内有多个单位的，设置户外招牌应当由该场所或者建筑物的所有人或者管理人整体规划设计、制作</w:t>
      </w:r>
      <w:r>
        <w:rPr>
          <w:rFonts w:ascii="仿宋" w:eastAsia="仿宋" w:cs="仿宋" w:hint="eastAsia"/>
          <w:sz w:val="32"/>
          <w:szCs w:val="32"/>
        </w:rPr>
        <w:t>。</w:t>
      </w:r>
    </w:p>
    <w:p w:rsidR="00AC7094" w:rsidRDefault="00FE4385">
      <w:pPr>
        <w:pStyle w:val="a3"/>
        <w:spacing w:before="0" w:beforeAutospacing="0" w:after="0" w:afterAutospacing="0" w:line="560" w:lineRule="exact"/>
        <w:ind w:firstLine="645"/>
        <w:rPr>
          <w:rFonts w:ascii="仿宋" w:eastAsia="仿宋" w:cs="仿宋"/>
          <w:color w:val="4C4C4C"/>
          <w:sz w:val="32"/>
          <w:szCs w:val="32"/>
        </w:rPr>
      </w:pPr>
      <w:r>
        <w:rPr>
          <w:rFonts w:ascii="仿宋" w:eastAsia="仿宋" w:cs="仿宋" w:hint="eastAsia"/>
          <w:color w:val="4C4C4C"/>
          <w:sz w:val="32"/>
          <w:szCs w:val="32"/>
        </w:rPr>
        <w:t>第二十</w:t>
      </w:r>
      <w:r>
        <w:rPr>
          <w:rFonts w:ascii="仿宋" w:eastAsia="仿宋" w:cs="仿宋"/>
          <w:color w:val="4C4C4C"/>
          <w:sz w:val="32"/>
          <w:szCs w:val="32"/>
        </w:rPr>
        <w:t>二</w:t>
      </w:r>
      <w:r>
        <w:rPr>
          <w:rFonts w:ascii="仿宋" w:eastAsia="仿宋" w:cs="仿宋" w:hint="eastAsia"/>
          <w:color w:val="4C4C4C"/>
          <w:sz w:val="32"/>
          <w:szCs w:val="32"/>
        </w:rPr>
        <w:t>条</w:t>
      </w:r>
      <w:r>
        <w:rPr>
          <w:rFonts w:ascii="仿宋" w:eastAsia="仿宋" w:cs="仿宋" w:hint="eastAsia"/>
          <w:color w:val="4C4C4C"/>
          <w:sz w:val="32"/>
          <w:szCs w:val="32"/>
        </w:rPr>
        <w:t xml:space="preserve"> </w:t>
      </w:r>
      <w:r>
        <w:rPr>
          <w:rFonts w:ascii="仿宋" w:eastAsia="仿宋" w:cs="仿宋" w:hint="eastAsia"/>
          <w:color w:val="4C4C4C"/>
          <w:sz w:val="32"/>
          <w:szCs w:val="32"/>
        </w:rPr>
        <w:t>设置固定式户外招牌，应当符合固定式户外招牌设置规范，与其载体风貌、周边景观相协调，并遵守下列规定：</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lastRenderedPageBreak/>
        <w:t>（一）不得影响交通安全设施、市政公共设施、交通管理设施、消防</w:t>
      </w:r>
      <w:r>
        <w:rPr>
          <w:rFonts w:ascii="仿宋" w:eastAsia="仿宋" w:cs="仿宋"/>
          <w:color w:val="4C4C4C"/>
          <w:sz w:val="32"/>
          <w:szCs w:val="32"/>
        </w:rPr>
        <w:t>设施、消防</w:t>
      </w:r>
      <w:r>
        <w:rPr>
          <w:rFonts w:ascii="仿宋" w:eastAsia="仿宋" w:cs="仿宋" w:hint="eastAsia"/>
          <w:color w:val="4C4C4C"/>
          <w:sz w:val="32"/>
          <w:szCs w:val="32"/>
        </w:rPr>
        <w:t>安全标识、无障碍设施的使用；</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（二）不得妨碍车辆等交通工具以及行人通行；</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（三）不得延伸扩展至道路上方或者跨越道路等影响道路交通安全；</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（四）不得在违法建筑物、构筑物及设施和危险建筑物、构筑物及设施上设置；</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（五）不得妨碍他人生产生活；</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（六）不得破坏城市景观或者建筑物、构筑物外观；</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（七）不得损毁绿地或者影响植物生长；</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（八）法律、法规、规则对户外招牌设置的其他规定。</w:t>
      </w:r>
    </w:p>
    <w:p w:rsidR="00AC7094" w:rsidRDefault="00FE4385">
      <w:pPr>
        <w:spacing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第二十</w:t>
      </w:r>
      <w:r>
        <w:rPr>
          <w:rFonts w:ascii="仿宋" w:eastAsia="仿宋" w:cs="仿宋"/>
          <w:color w:val="4C4C4C"/>
          <w:sz w:val="32"/>
          <w:szCs w:val="32"/>
        </w:rPr>
        <w:t>三</w:t>
      </w:r>
      <w:r>
        <w:rPr>
          <w:rFonts w:ascii="仿宋" w:eastAsia="仿宋" w:cs="仿宋" w:hint="eastAsia"/>
          <w:color w:val="4C4C4C"/>
          <w:sz w:val="32"/>
          <w:szCs w:val="32"/>
        </w:rPr>
        <w:t>条</w:t>
      </w:r>
      <w:r>
        <w:rPr>
          <w:rFonts w:ascii="仿宋" w:eastAsia="仿宋" w:cs="仿宋" w:hint="eastAsia"/>
          <w:color w:val="4C4C4C"/>
          <w:sz w:val="32"/>
          <w:szCs w:val="32"/>
        </w:rPr>
        <w:t xml:space="preserve"> </w:t>
      </w:r>
      <w:r>
        <w:rPr>
          <w:rFonts w:ascii="仿宋" w:eastAsia="仿宋" w:cs="仿宋" w:hint="eastAsia"/>
          <w:color w:val="4C4C4C"/>
          <w:sz w:val="32"/>
          <w:szCs w:val="32"/>
        </w:rPr>
        <w:t>属于文物保护单位、不可移动文物、历史建筑固有的固定式户外招牌，应当原貌保留；新设置的，不得影响本体安全和风貌以及周边景观。</w:t>
      </w:r>
    </w:p>
    <w:p w:rsidR="00AC7094" w:rsidRDefault="00FE4385">
      <w:pPr>
        <w:spacing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第</w:t>
      </w:r>
      <w:r>
        <w:rPr>
          <w:rFonts w:ascii="仿宋" w:eastAsia="仿宋" w:cs="仿宋"/>
          <w:color w:val="4C4C4C"/>
          <w:sz w:val="32"/>
          <w:szCs w:val="32"/>
        </w:rPr>
        <w:t>二十四</w:t>
      </w:r>
      <w:r>
        <w:rPr>
          <w:rFonts w:ascii="仿宋" w:eastAsia="仿宋" w:cs="仿宋" w:hint="eastAsia"/>
          <w:color w:val="4C4C4C"/>
          <w:sz w:val="32"/>
          <w:szCs w:val="32"/>
        </w:rPr>
        <w:t>条</w:t>
      </w:r>
      <w:r>
        <w:rPr>
          <w:rFonts w:ascii="仿宋" w:eastAsia="仿宋" w:cs="仿宋" w:hint="eastAsia"/>
          <w:color w:val="4C4C4C"/>
          <w:sz w:val="32"/>
          <w:szCs w:val="32"/>
        </w:rPr>
        <w:t xml:space="preserve"> </w:t>
      </w:r>
      <w:r>
        <w:rPr>
          <w:rFonts w:ascii="仿宋" w:eastAsia="仿宋" w:cs="仿宋" w:hint="eastAsia"/>
          <w:color w:val="4C4C4C"/>
          <w:sz w:val="32"/>
          <w:szCs w:val="32"/>
        </w:rPr>
        <w:t>连锁经营企业设置户外招牌的，可以沿用同一品牌的设计风格和色调，并与建筑物外立面造型、街区文化特色、周边景观相协调。</w:t>
      </w:r>
    </w:p>
    <w:p w:rsidR="00AC7094" w:rsidRDefault="00FE4385">
      <w:pPr>
        <w:pStyle w:val="a3"/>
        <w:spacing w:before="0" w:beforeAutospacing="0" w:after="0" w:afterAutospacing="0" w:line="560" w:lineRule="exact"/>
        <w:jc w:val="center"/>
        <w:rPr>
          <w:rFonts w:ascii="黑体" w:eastAsia="黑体" w:cs="黑体"/>
          <w:bCs/>
          <w:color w:val="4C4C4C"/>
          <w:sz w:val="32"/>
          <w:szCs w:val="32"/>
        </w:rPr>
      </w:pPr>
      <w:r>
        <w:rPr>
          <w:rFonts w:ascii="黑体" w:eastAsia="黑体" w:cs="黑体" w:hint="eastAsia"/>
          <w:bCs/>
          <w:color w:val="4C4C4C"/>
          <w:sz w:val="32"/>
          <w:szCs w:val="32"/>
        </w:rPr>
        <w:t>第四章</w:t>
      </w:r>
      <w:r>
        <w:rPr>
          <w:rFonts w:ascii="黑体" w:eastAsia="黑体" w:cs="黑体" w:hint="eastAsia"/>
          <w:bCs/>
          <w:color w:val="4C4C4C"/>
          <w:sz w:val="32"/>
          <w:szCs w:val="32"/>
        </w:rPr>
        <w:t xml:space="preserve">  </w:t>
      </w:r>
      <w:r>
        <w:rPr>
          <w:rFonts w:ascii="黑体" w:eastAsia="黑体" w:cs="黑体" w:hint="eastAsia"/>
          <w:bCs/>
          <w:color w:val="4C4C4C"/>
          <w:sz w:val="32"/>
          <w:szCs w:val="32"/>
        </w:rPr>
        <w:t>标语宣传品</w:t>
      </w:r>
    </w:p>
    <w:p w:rsidR="00AC7094" w:rsidRDefault="00FE4385">
      <w:pPr>
        <w:pStyle w:val="a3"/>
        <w:spacing w:before="0" w:beforeAutospacing="0" w:after="0" w:afterAutospacing="0" w:line="560" w:lineRule="exact"/>
        <w:rPr>
          <w:rFonts w:ascii="仿宋" w:eastAsia="仿宋" w:cs="仿宋"/>
          <w:color w:val="4C4C4C"/>
          <w:kern w:val="2"/>
          <w:sz w:val="32"/>
          <w:szCs w:val="32"/>
        </w:rPr>
      </w:pPr>
      <w:r>
        <w:rPr>
          <w:rFonts w:ascii="仿宋" w:eastAsia="仿宋" w:cs="仿宋" w:hint="eastAsia"/>
          <w:color w:val="4C4C4C"/>
          <w:kern w:val="2"/>
          <w:sz w:val="32"/>
          <w:szCs w:val="32"/>
        </w:rPr>
        <w:t xml:space="preserve">　　第</w:t>
      </w:r>
      <w:r>
        <w:rPr>
          <w:rFonts w:ascii="仿宋" w:eastAsia="仿宋" w:cs="仿宋"/>
          <w:color w:val="4C4C4C"/>
          <w:kern w:val="2"/>
          <w:sz w:val="32"/>
          <w:szCs w:val="32"/>
        </w:rPr>
        <w:t>二十五</w:t>
      </w:r>
      <w:r>
        <w:rPr>
          <w:rFonts w:ascii="仿宋" w:eastAsia="仿宋" w:cs="仿宋" w:hint="eastAsia"/>
          <w:color w:val="4C4C4C"/>
          <w:kern w:val="2"/>
          <w:sz w:val="32"/>
          <w:szCs w:val="32"/>
        </w:rPr>
        <w:t>条</w:t>
      </w:r>
      <w:r>
        <w:rPr>
          <w:rFonts w:ascii="仿宋" w:eastAsia="仿宋" w:cs="仿宋"/>
          <w:color w:val="4C4C4C"/>
          <w:kern w:val="2"/>
          <w:sz w:val="32"/>
          <w:szCs w:val="32"/>
        </w:rPr>
        <w:t xml:space="preserve"> </w:t>
      </w:r>
      <w:r>
        <w:rPr>
          <w:rFonts w:ascii="仿宋" w:eastAsia="仿宋" w:cs="仿宋" w:hint="eastAsia"/>
          <w:color w:val="4C4C4C"/>
          <w:kern w:val="2"/>
          <w:sz w:val="32"/>
          <w:szCs w:val="32"/>
        </w:rPr>
        <w:t>在公共场所设置标语宣传品，应当经</w:t>
      </w:r>
      <w:r>
        <w:rPr>
          <w:rFonts w:ascii="仿宋" w:eastAsia="仿宋" w:cs="仿宋"/>
          <w:color w:val="4C4C4C"/>
          <w:kern w:val="2"/>
          <w:sz w:val="32"/>
          <w:szCs w:val="32"/>
        </w:rPr>
        <w:t>宣传部门同意，在</w:t>
      </w:r>
      <w:r>
        <w:rPr>
          <w:rFonts w:ascii="仿宋" w:eastAsia="仿宋" w:cs="仿宋" w:hint="eastAsia"/>
          <w:color w:val="4C4C4C"/>
          <w:kern w:val="2"/>
          <w:sz w:val="32"/>
          <w:szCs w:val="32"/>
        </w:rPr>
        <w:t>城市管理部门</w:t>
      </w:r>
      <w:r>
        <w:rPr>
          <w:rFonts w:ascii="仿宋" w:eastAsia="仿宋" w:cs="仿宋"/>
          <w:color w:val="4C4C4C"/>
          <w:kern w:val="2"/>
          <w:sz w:val="32"/>
          <w:szCs w:val="32"/>
        </w:rPr>
        <w:t>登记备案</w:t>
      </w:r>
      <w:r>
        <w:rPr>
          <w:rFonts w:ascii="仿宋" w:eastAsia="仿宋" w:cs="仿宋" w:hint="eastAsia"/>
          <w:color w:val="4C4C4C"/>
          <w:kern w:val="2"/>
          <w:sz w:val="32"/>
          <w:szCs w:val="32"/>
        </w:rPr>
        <w:t>。</w:t>
      </w:r>
    </w:p>
    <w:p w:rsidR="00AC7094" w:rsidRDefault="00FE4385">
      <w:pPr>
        <w:pStyle w:val="a3"/>
        <w:spacing w:before="0" w:beforeAutospacing="0" w:after="0" w:afterAutospacing="0" w:line="560" w:lineRule="exact"/>
        <w:ind w:firstLine="629"/>
        <w:rPr>
          <w:rFonts w:ascii="仿宋" w:eastAsia="仿宋" w:cs="仿宋"/>
          <w:color w:val="4C4C4C"/>
          <w:kern w:val="2"/>
          <w:sz w:val="32"/>
          <w:szCs w:val="32"/>
        </w:rPr>
      </w:pPr>
      <w:r>
        <w:rPr>
          <w:rFonts w:ascii="仿宋" w:eastAsia="仿宋" w:cs="仿宋" w:hint="eastAsia"/>
          <w:color w:val="4C4C4C"/>
          <w:kern w:val="2"/>
          <w:sz w:val="32"/>
          <w:szCs w:val="32"/>
        </w:rPr>
        <w:t>城市管理部门应当自受理申请之日起</w:t>
      </w:r>
      <w:r>
        <w:rPr>
          <w:rFonts w:ascii="仿宋" w:eastAsia="仿宋" w:cs="仿宋"/>
          <w:color w:val="4C4C4C"/>
          <w:kern w:val="2"/>
          <w:sz w:val="32"/>
          <w:szCs w:val="32"/>
        </w:rPr>
        <w:t>三</w:t>
      </w:r>
      <w:r>
        <w:rPr>
          <w:rFonts w:ascii="仿宋" w:eastAsia="仿宋" w:cs="仿宋" w:hint="eastAsia"/>
          <w:color w:val="4C4C4C"/>
          <w:kern w:val="2"/>
          <w:sz w:val="32"/>
          <w:szCs w:val="32"/>
        </w:rPr>
        <w:t>日内</w:t>
      </w:r>
      <w:proofErr w:type="gramStart"/>
      <w:r>
        <w:rPr>
          <w:rFonts w:ascii="仿宋" w:eastAsia="仿宋" w:cs="仿宋" w:hint="eastAsia"/>
          <w:color w:val="4C4C4C"/>
          <w:kern w:val="2"/>
          <w:sz w:val="32"/>
          <w:szCs w:val="32"/>
        </w:rPr>
        <w:t>作出</w:t>
      </w:r>
      <w:proofErr w:type="gramEnd"/>
      <w:r>
        <w:rPr>
          <w:rFonts w:ascii="仿宋" w:eastAsia="仿宋" w:cs="仿宋"/>
          <w:color w:val="4C4C4C"/>
          <w:kern w:val="2"/>
          <w:sz w:val="32"/>
          <w:szCs w:val="32"/>
        </w:rPr>
        <w:t>可</w:t>
      </w:r>
      <w:r>
        <w:rPr>
          <w:rFonts w:ascii="仿宋" w:eastAsia="仿宋" w:cs="仿宋" w:hint="eastAsia"/>
          <w:color w:val="4C4C4C"/>
          <w:kern w:val="2"/>
          <w:sz w:val="32"/>
          <w:szCs w:val="32"/>
        </w:rPr>
        <w:t>否</w:t>
      </w:r>
      <w:r>
        <w:rPr>
          <w:rFonts w:ascii="仿宋" w:eastAsia="仿宋" w:cs="仿宋"/>
          <w:color w:val="4C4C4C"/>
          <w:kern w:val="2"/>
          <w:sz w:val="32"/>
          <w:szCs w:val="32"/>
        </w:rPr>
        <w:t>设置</w:t>
      </w:r>
      <w:r>
        <w:rPr>
          <w:rFonts w:ascii="仿宋" w:eastAsia="仿宋" w:cs="仿宋" w:hint="eastAsia"/>
          <w:color w:val="4C4C4C"/>
          <w:kern w:val="2"/>
          <w:sz w:val="32"/>
          <w:szCs w:val="32"/>
        </w:rPr>
        <w:t>的</w:t>
      </w:r>
      <w:r>
        <w:rPr>
          <w:rFonts w:ascii="仿宋" w:eastAsia="仿宋" w:cs="仿宋"/>
          <w:color w:val="4C4C4C"/>
          <w:kern w:val="2"/>
          <w:sz w:val="32"/>
          <w:szCs w:val="32"/>
        </w:rPr>
        <w:t>告知</w:t>
      </w:r>
      <w:r>
        <w:rPr>
          <w:rFonts w:ascii="仿宋" w:eastAsia="仿宋" w:cs="仿宋" w:hint="eastAsia"/>
          <w:color w:val="4C4C4C"/>
          <w:kern w:val="2"/>
          <w:sz w:val="32"/>
          <w:szCs w:val="32"/>
        </w:rPr>
        <w:t>决定。</w:t>
      </w:r>
    </w:p>
    <w:p w:rsidR="00AC7094" w:rsidRDefault="00FE4385">
      <w:pPr>
        <w:pStyle w:val="5"/>
        <w:ind w:firstLineChars="0" w:firstLine="629"/>
      </w:pPr>
      <w:r>
        <w:rPr>
          <w:rFonts w:ascii="仿宋" w:eastAsia="仿宋"/>
          <w:color w:val="4C4C4C"/>
        </w:rPr>
        <w:lastRenderedPageBreak/>
        <w:t>政府部门因开展赛事等活动设置标语宣传品的由组织部门自行负责，并向城市管理部门报备。</w:t>
      </w:r>
    </w:p>
    <w:p w:rsidR="00AC7094" w:rsidRDefault="00FE4385">
      <w:pPr>
        <w:pStyle w:val="a3"/>
        <w:spacing w:before="0" w:beforeAutospacing="0" w:after="0" w:afterAutospacing="0" w:line="560" w:lineRule="exact"/>
        <w:rPr>
          <w:rFonts w:ascii="仿宋" w:eastAsia="仿宋" w:cs="仿宋"/>
          <w:color w:val="4C4C4C"/>
          <w:kern w:val="2"/>
          <w:sz w:val="32"/>
          <w:szCs w:val="32"/>
        </w:rPr>
      </w:pPr>
      <w:r>
        <w:rPr>
          <w:rFonts w:ascii="仿宋" w:eastAsia="仿宋" w:cs="仿宋" w:hint="eastAsia"/>
          <w:color w:val="4C4C4C"/>
          <w:kern w:val="2"/>
          <w:sz w:val="32"/>
          <w:szCs w:val="32"/>
        </w:rPr>
        <w:t xml:space="preserve">　　第</w:t>
      </w:r>
      <w:r>
        <w:rPr>
          <w:rFonts w:ascii="仿宋" w:eastAsia="仿宋" w:cs="仿宋"/>
          <w:color w:val="4C4C4C"/>
          <w:kern w:val="2"/>
          <w:sz w:val="32"/>
          <w:szCs w:val="32"/>
        </w:rPr>
        <w:t>二十六</w:t>
      </w:r>
      <w:r>
        <w:rPr>
          <w:rFonts w:ascii="仿宋" w:eastAsia="仿宋" w:cs="仿宋" w:hint="eastAsia"/>
          <w:color w:val="4C4C4C"/>
          <w:kern w:val="2"/>
          <w:sz w:val="32"/>
          <w:szCs w:val="32"/>
        </w:rPr>
        <w:t>条</w:t>
      </w:r>
      <w:r>
        <w:rPr>
          <w:rFonts w:ascii="仿宋" w:eastAsia="仿宋" w:cs="仿宋"/>
          <w:color w:val="4C4C4C"/>
          <w:kern w:val="2"/>
          <w:sz w:val="32"/>
          <w:szCs w:val="32"/>
        </w:rPr>
        <w:t xml:space="preserve"> </w:t>
      </w:r>
      <w:r>
        <w:rPr>
          <w:rFonts w:ascii="仿宋" w:eastAsia="仿宋" w:cs="仿宋" w:hint="eastAsia"/>
          <w:color w:val="4C4C4C"/>
          <w:kern w:val="2"/>
          <w:sz w:val="32"/>
          <w:szCs w:val="32"/>
        </w:rPr>
        <w:t>禁止利用交通、照明、电力、通信、邮政、</w:t>
      </w:r>
      <w:r>
        <w:rPr>
          <w:rFonts w:ascii="仿宋" w:eastAsia="仿宋" w:cs="仿宋"/>
          <w:color w:val="4C4C4C"/>
          <w:kern w:val="2"/>
          <w:sz w:val="32"/>
          <w:szCs w:val="32"/>
        </w:rPr>
        <w:t>消防、</w:t>
      </w:r>
      <w:r>
        <w:rPr>
          <w:rFonts w:ascii="仿宋" w:eastAsia="仿宋" w:cs="仿宋" w:hint="eastAsia"/>
          <w:color w:val="4C4C4C"/>
          <w:kern w:val="2"/>
          <w:sz w:val="32"/>
          <w:szCs w:val="32"/>
        </w:rPr>
        <w:t>环境卫生等公共设施设置标语宣传品</w:t>
      </w:r>
      <w:r>
        <w:rPr>
          <w:rFonts w:ascii="仿宋" w:eastAsia="仿宋" w:cs="仿宋"/>
          <w:color w:val="4C4C4C"/>
          <w:kern w:val="2"/>
          <w:sz w:val="32"/>
          <w:szCs w:val="32"/>
        </w:rPr>
        <w:t>。</w:t>
      </w:r>
    </w:p>
    <w:p w:rsidR="00AC7094" w:rsidRDefault="00FE4385">
      <w:pPr>
        <w:pStyle w:val="a3"/>
        <w:spacing w:before="0" w:beforeAutospacing="0" w:after="0" w:afterAutospacing="0" w:line="560" w:lineRule="exact"/>
        <w:rPr>
          <w:rFonts w:ascii="仿宋" w:eastAsia="仿宋" w:cs="仿宋"/>
          <w:color w:val="4C4C4C"/>
          <w:kern w:val="2"/>
          <w:sz w:val="32"/>
          <w:szCs w:val="32"/>
        </w:rPr>
      </w:pPr>
      <w:r>
        <w:rPr>
          <w:rFonts w:ascii="仿宋" w:eastAsia="仿宋" w:cs="仿宋" w:hint="eastAsia"/>
          <w:color w:val="4C4C4C"/>
          <w:kern w:val="2"/>
          <w:sz w:val="32"/>
          <w:szCs w:val="32"/>
        </w:rPr>
        <w:t xml:space="preserve">　　第</w:t>
      </w:r>
      <w:r>
        <w:rPr>
          <w:rFonts w:ascii="仿宋" w:eastAsia="仿宋" w:cs="仿宋"/>
          <w:color w:val="4C4C4C"/>
          <w:kern w:val="2"/>
          <w:sz w:val="32"/>
          <w:szCs w:val="32"/>
        </w:rPr>
        <w:t>二</w:t>
      </w:r>
      <w:r>
        <w:rPr>
          <w:rFonts w:ascii="仿宋" w:eastAsia="仿宋" w:cs="仿宋" w:hint="eastAsia"/>
          <w:color w:val="4C4C4C"/>
          <w:kern w:val="2"/>
          <w:sz w:val="32"/>
          <w:szCs w:val="32"/>
        </w:rPr>
        <w:t>十</w:t>
      </w:r>
      <w:r>
        <w:rPr>
          <w:rFonts w:ascii="仿宋" w:eastAsia="仿宋" w:cs="仿宋"/>
          <w:color w:val="4C4C4C"/>
          <w:kern w:val="2"/>
          <w:sz w:val="32"/>
          <w:szCs w:val="32"/>
        </w:rPr>
        <w:t>七</w:t>
      </w:r>
      <w:r>
        <w:rPr>
          <w:rFonts w:ascii="仿宋" w:eastAsia="仿宋" w:cs="仿宋" w:hint="eastAsia"/>
          <w:color w:val="4C4C4C"/>
          <w:kern w:val="2"/>
          <w:sz w:val="32"/>
          <w:szCs w:val="32"/>
        </w:rPr>
        <w:t>条</w:t>
      </w:r>
      <w:r>
        <w:rPr>
          <w:rFonts w:ascii="仿宋" w:eastAsia="仿宋" w:cs="仿宋"/>
          <w:color w:val="4C4C4C"/>
          <w:kern w:val="2"/>
          <w:sz w:val="32"/>
          <w:szCs w:val="32"/>
        </w:rPr>
        <w:t xml:space="preserve"> </w:t>
      </w:r>
      <w:r>
        <w:rPr>
          <w:rFonts w:ascii="仿宋" w:eastAsia="仿宋" w:cs="仿宋" w:hint="eastAsia"/>
          <w:color w:val="4C4C4C"/>
          <w:kern w:val="2"/>
          <w:sz w:val="32"/>
          <w:szCs w:val="32"/>
        </w:rPr>
        <w:t>经许可在公共场所设置标语宣传品的，应当按照城市管理部门许可的范围、地点、形式、数量、规格和期限设置。</w:t>
      </w:r>
    </w:p>
    <w:p w:rsidR="00AC7094" w:rsidRDefault="00FE4385">
      <w:pPr>
        <w:pStyle w:val="a3"/>
        <w:spacing w:before="0" w:beforeAutospacing="0" w:after="0" w:afterAutospacing="0" w:line="560" w:lineRule="exact"/>
        <w:rPr>
          <w:rFonts w:ascii="仿宋" w:eastAsia="仿宋" w:cs="仿宋"/>
          <w:color w:val="4C4C4C"/>
          <w:kern w:val="2"/>
          <w:sz w:val="32"/>
          <w:szCs w:val="32"/>
        </w:rPr>
      </w:pPr>
      <w:r>
        <w:rPr>
          <w:rFonts w:ascii="仿宋" w:eastAsia="仿宋" w:cs="仿宋" w:hint="eastAsia"/>
          <w:color w:val="4C4C4C"/>
          <w:kern w:val="2"/>
          <w:sz w:val="32"/>
          <w:szCs w:val="32"/>
        </w:rPr>
        <w:t xml:space="preserve">　　第</w:t>
      </w:r>
      <w:r>
        <w:rPr>
          <w:rFonts w:ascii="仿宋" w:eastAsia="仿宋" w:cs="仿宋"/>
          <w:color w:val="4C4C4C"/>
          <w:kern w:val="2"/>
          <w:sz w:val="32"/>
          <w:szCs w:val="32"/>
        </w:rPr>
        <w:t>二十八</w:t>
      </w:r>
      <w:r>
        <w:rPr>
          <w:rFonts w:ascii="仿宋" w:eastAsia="仿宋" w:cs="仿宋" w:hint="eastAsia"/>
          <w:color w:val="4C4C4C"/>
          <w:kern w:val="2"/>
          <w:sz w:val="32"/>
          <w:szCs w:val="32"/>
        </w:rPr>
        <w:t>条</w:t>
      </w:r>
      <w:r>
        <w:rPr>
          <w:rFonts w:ascii="仿宋" w:eastAsia="仿宋" w:cs="仿宋"/>
          <w:color w:val="4C4C4C"/>
          <w:kern w:val="2"/>
          <w:sz w:val="32"/>
          <w:szCs w:val="32"/>
        </w:rPr>
        <w:t xml:space="preserve"> </w:t>
      </w:r>
      <w:r>
        <w:rPr>
          <w:rFonts w:ascii="仿宋" w:eastAsia="仿宋" w:cs="仿宋" w:hint="eastAsia"/>
          <w:color w:val="4C4C4C"/>
          <w:kern w:val="2"/>
          <w:sz w:val="32"/>
          <w:szCs w:val="32"/>
        </w:rPr>
        <w:t>在公共场所设置标语宣传品，应当遵守下列规定：</w:t>
      </w:r>
    </w:p>
    <w:p w:rsidR="00AC7094" w:rsidRDefault="00FE4385">
      <w:pPr>
        <w:pStyle w:val="a3"/>
        <w:spacing w:before="0" w:beforeAutospacing="0" w:after="0" w:afterAutospacing="0" w:line="560" w:lineRule="exact"/>
        <w:rPr>
          <w:rFonts w:ascii="仿宋" w:eastAsia="仿宋" w:cs="仿宋"/>
          <w:color w:val="4C4C4C"/>
          <w:kern w:val="2"/>
          <w:sz w:val="32"/>
          <w:szCs w:val="32"/>
        </w:rPr>
      </w:pPr>
      <w:r>
        <w:rPr>
          <w:rFonts w:ascii="仿宋" w:eastAsia="仿宋" w:cs="仿宋" w:hint="eastAsia"/>
          <w:color w:val="4C4C4C"/>
          <w:kern w:val="2"/>
          <w:sz w:val="32"/>
          <w:szCs w:val="32"/>
        </w:rPr>
        <w:t xml:space="preserve">　　</w:t>
      </w:r>
      <w:r>
        <w:rPr>
          <w:rFonts w:ascii="仿宋" w:eastAsia="仿宋" w:cs="仿宋" w:hint="eastAsia"/>
          <w:color w:val="4C4C4C"/>
          <w:kern w:val="2"/>
          <w:sz w:val="32"/>
          <w:szCs w:val="32"/>
        </w:rPr>
        <w:t>(</w:t>
      </w:r>
      <w:proofErr w:type="gramStart"/>
      <w:r>
        <w:rPr>
          <w:rFonts w:ascii="仿宋" w:eastAsia="仿宋" w:cs="仿宋" w:hint="eastAsia"/>
          <w:color w:val="4C4C4C"/>
          <w:kern w:val="2"/>
          <w:sz w:val="32"/>
          <w:szCs w:val="32"/>
        </w:rPr>
        <w:t>一</w:t>
      </w:r>
      <w:proofErr w:type="gramEnd"/>
      <w:r>
        <w:rPr>
          <w:rFonts w:ascii="仿宋" w:eastAsia="仿宋" w:cs="仿宋" w:hint="eastAsia"/>
          <w:color w:val="4C4C4C"/>
          <w:kern w:val="2"/>
          <w:sz w:val="32"/>
          <w:szCs w:val="32"/>
        </w:rPr>
        <w:t>)</w:t>
      </w:r>
      <w:r>
        <w:rPr>
          <w:rFonts w:ascii="仿宋" w:eastAsia="仿宋" w:cs="仿宋" w:hint="eastAsia"/>
          <w:color w:val="4C4C4C"/>
          <w:kern w:val="2"/>
          <w:sz w:val="32"/>
          <w:szCs w:val="32"/>
        </w:rPr>
        <w:t>不得采用在建筑物、构筑物等处刻画、涂写、喷涂等影响城市容貌的方式；</w:t>
      </w:r>
    </w:p>
    <w:p w:rsidR="00AC7094" w:rsidRDefault="00FE4385">
      <w:pPr>
        <w:pStyle w:val="a3"/>
        <w:spacing w:before="0" w:beforeAutospacing="0" w:after="0" w:afterAutospacing="0" w:line="560" w:lineRule="exact"/>
        <w:rPr>
          <w:rFonts w:ascii="仿宋" w:eastAsia="仿宋" w:cs="仿宋"/>
          <w:color w:val="4C4C4C"/>
          <w:kern w:val="2"/>
          <w:sz w:val="32"/>
          <w:szCs w:val="32"/>
        </w:rPr>
      </w:pPr>
      <w:r>
        <w:rPr>
          <w:rFonts w:ascii="仿宋" w:eastAsia="仿宋" w:cs="仿宋" w:hint="eastAsia"/>
          <w:color w:val="4C4C4C"/>
          <w:kern w:val="2"/>
          <w:sz w:val="32"/>
          <w:szCs w:val="32"/>
        </w:rPr>
        <w:t xml:space="preserve">　　</w:t>
      </w:r>
      <w:r>
        <w:rPr>
          <w:rFonts w:ascii="仿宋" w:eastAsia="仿宋" w:cs="仿宋" w:hint="eastAsia"/>
          <w:color w:val="4C4C4C"/>
          <w:kern w:val="2"/>
          <w:sz w:val="32"/>
          <w:szCs w:val="32"/>
        </w:rPr>
        <w:t>(</w:t>
      </w:r>
      <w:r>
        <w:rPr>
          <w:rFonts w:ascii="仿宋" w:eastAsia="仿宋" w:cs="仿宋" w:hint="eastAsia"/>
          <w:color w:val="4C4C4C"/>
          <w:kern w:val="2"/>
          <w:sz w:val="32"/>
          <w:szCs w:val="32"/>
        </w:rPr>
        <w:t>二</w:t>
      </w:r>
      <w:r>
        <w:rPr>
          <w:rFonts w:ascii="仿宋" w:eastAsia="仿宋" w:cs="仿宋" w:hint="eastAsia"/>
          <w:color w:val="4C4C4C"/>
          <w:kern w:val="2"/>
          <w:sz w:val="32"/>
          <w:szCs w:val="32"/>
        </w:rPr>
        <w:t>)</w:t>
      </w:r>
      <w:r>
        <w:rPr>
          <w:rFonts w:ascii="仿宋" w:eastAsia="仿宋" w:cs="仿宋" w:hint="eastAsia"/>
          <w:color w:val="4C4C4C"/>
          <w:kern w:val="2"/>
          <w:sz w:val="32"/>
          <w:szCs w:val="32"/>
        </w:rPr>
        <w:t>不得影响道路交通安全；</w:t>
      </w:r>
    </w:p>
    <w:p w:rsidR="00AC7094" w:rsidRDefault="00FE4385">
      <w:pPr>
        <w:pStyle w:val="a3"/>
        <w:spacing w:before="0" w:beforeAutospacing="0" w:after="0" w:afterAutospacing="0" w:line="560" w:lineRule="exact"/>
        <w:rPr>
          <w:rFonts w:ascii="仿宋" w:eastAsia="仿宋" w:cs="仿宋"/>
          <w:color w:val="4C4C4C"/>
          <w:kern w:val="2"/>
          <w:sz w:val="32"/>
          <w:szCs w:val="32"/>
        </w:rPr>
      </w:pPr>
      <w:r>
        <w:rPr>
          <w:rFonts w:ascii="仿宋" w:eastAsia="仿宋" w:cs="仿宋" w:hint="eastAsia"/>
          <w:color w:val="4C4C4C"/>
          <w:kern w:val="2"/>
          <w:sz w:val="32"/>
          <w:szCs w:val="32"/>
        </w:rPr>
        <w:t xml:space="preserve">　　</w:t>
      </w:r>
      <w:r>
        <w:rPr>
          <w:rFonts w:ascii="仿宋" w:eastAsia="仿宋" w:cs="仿宋" w:hint="eastAsia"/>
          <w:color w:val="4C4C4C"/>
          <w:kern w:val="2"/>
          <w:sz w:val="32"/>
          <w:szCs w:val="32"/>
        </w:rPr>
        <w:t>(</w:t>
      </w:r>
      <w:r>
        <w:rPr>
          <w:rFonts w:ascii="仿宋" w:eastAsia="仿宋" w:cs="仿宋" w:hint="eastAsia"/>
          <w:color w:val="4C4C4C"/>
          <w:kern w:val="2"/>
          <w:sz w:val="32"/>
          <w:szCs w:val="32"/>
        </w:rPr>
        <w:t>三</w:t>
      </w:r>
      <w:r>
        <w:rPr>
          <w:rFonts w:ascii="仿宋" w:eastAsia="仿宋" w:cs="仿宋" w:hint="eastAsia"/>
          <w:color w:val="4C4C4C"/>
          <w:kern w:val="2"/>
          <w:sz w:val="32"/>
          <w:szCs w:val="32"/>
        </w:rPr>
        <w:t>)</w:t>
      </w:r>
      <w:r>
        <w:rPr>
          <w:rFonts w:ascii="仿宋" w:eastAsia="仿宋" w:cs="仿宋" w:hint="eastAsia"/>
          <w:color w:val="4C4C4C"/>
          <w:kern w:val="2"/>
          <w:sz w:val="32"/>
          <w:szCs w:val="32"/>
        </w:rPr>
        <w:t>不得影响设置载体安全；</w:t>
      </w:r>
    </w:p>
    <w:p w:rsidR="00AC7094" w:rsidRDefault="00FE4385">
      <w:pPr>
        <w:pStyle w:val="a3"/>
        <w:spacing w:before="0" w:beforeAutospacing="0" w:after="0" w:afterAutospacing="0" w:line="560" w:lineRule="exact"/>
        <w:rPr>
          <w:rFonts w:ascii="仿宋" w:eastAsia="仿宋" w:cs="仿宋"/>
          <w:color w:val="4C4C4C"/>
          <w:kern w:val="2"/>
          <w:sz w:val="32"/>
          <w:szCs w:val="32"/>
        </w:rPr>
      </w:pPr>
      <w:r>
        <w:rPr>
          <w:rFonts w:ascii="仿宋" w:eastAsia="仿宋" w:cs="仿宋" w:hint="eastAsia"/>
          <w:color w:val="4C4C4C"/>
          <w:kern w:val="2"/>
          <w:sz w:val="32"/>
          <w:szCs w:val="32"/>
        </w:rPr>
        <w:t xml:space="preserve">　　</w:t>
      </w:r>
      <w:r>
        <w:rPr>
          <w:rFonts w:ascii="仿宋" w:eastAsia="仿宋" w:cs="仿宋" w:hint="eastAsia"/>
          <w:color w:val="4C4C4C"/>
          <w:kern w:val="2"/>
          <w:sz w:val="32"/>
          <w:szCs w:val="32"/>
        </w:rPr>
        <w:t>(</w:t>
      </w:r>
      <w:r>
        <w:rPr>
          <w:rFonts w:ascii="仿宋" w:eastAsia="仿宋" w:cs="仿宋" w:hint="eastAsia"/>
          <w:color w:val="4C4C4C"/>
          <w:kern w:val="2"/>
          <w:sz w:val="32"/>
          <w:szCs w:val="32"/>
        </w:rPr>
        <w:t>四</w:t>
      </w:r>
      <w:r>
        <w:rPr>
          <w:rFonts w:ascii="仿宋" w:eastAsia="仿宋" w:cs="仿宋" w:hint="eastAsia"/>
          <w:color w:val="4C4C4C"/>
          <w:kern w:val="2"/>
          <w:sz w:val="32"/>
          <w:szCs w:val="32"/>
        </w:rPr>
        <w:t>)</w:t>
      </w:r>
      <w:r>
        <w:rPr>
          <w:rFonts w:ascii="仿宋" w:eastAsia="仿宋" w:cs="仿宋" w:hint="eastAsia"/>
          <w:color w:val="4C4C4C"/>
          <w:kern w:val="2"/>
          <w:sz w:val="32"/>
          <w:szCs w:val="32"/>
        </w:rPr>
        <w:t>不得妨碍他人生产生活；</w:t>
      </w:r>
    </w:p>
    <w:p w:rsidR="00AC7094" w:rsidRDefault="00FE4385">
      <w:pPr>
        <w:pStyle w:val="a3"/>
        <w:spacing w:before="0" w:beforeAutospacing="0" w:after="0" w:afterAutospacing="0" w:line="560" w:lineRule="exact"/>
        <w:rPr>
          <w:rFonts w:ascii="仿宋" w:eastAsia="仿宋" w:cs="仿宋"/>
          <w:color w:val="4C4C4C"/>
          <w:kern w:val="2"/>
          <w:sz w:val="32"/>
          <w:szCs w:val="32"/>
        </w:rPr>
      </w:pPr>
      <w:r>
        <w:rPr>
          <w:rFonts w:ascii="仿宋" w:eastAsia="仿宋" w:cs="仿宋" w:hint="eastAsia"/>
          <w:color w:val="4C4C4C"/>
          <w:kern w:val="2"/>
          <w:sz w:val="32"/>
          <w:szCs w:val="32"/>
        </w:rPr>
        <w:t xml:space="preserve">　　</w:t>
      </w:r>
      <w:r>
        <w:rPr>
          <w:rFonts w:ascii="仿宋" w:eastAsia="仿宋" w:cs="仿宋" w:hint="eastAsia"/>
          <w:color w:val="4C4C4C"/>
          <w:kern w:val="2"/>
          <w:sz w:val="32"/>
          <w:szCs w:val="32"/>
        </w:rPr>
        <w:t>(</w:t>
      </w:r>
      <w:r>
        <w:rPr>
          <w:rFonts w:ascii="仿宋" w:eastAsia="仿宋" w:cs="仿宋" w:hint="eastAsia"/>
          <w:color w:val="4C4C4C"/>
          <w:kern w:val="2"/>
          <w:sz w:val="32"/>
          <w:szCs w:val="32"/>
        </w:rPr>
        <w:t>五</w:t>
      </w:r>
      <w:r>
        <w:rPr>
          <w:rFonts w:ascii="仿宋" w:eastAsia="仿宋" w:cs="仿宋" w:hint="eastAsia"/>
          <w:color w:val="4C4C4C"/>
          <w:kern w:val="2"/>
          <w:sz w:val="32"/>
          <w:szCs w:val="32"/>
        </w:rPr>
        <w:t>)</w:t>
      </w:r>
      <w:r>
        <w:rPr>
          <w:rFonts w:ascii="仿宋" w:eastAsia="仿宋" w:cs="仿宋" w:hint="eastAsia"/>
          <w:color w:val="4C4C4C"/>
          <w:kern w:val="2"/>
          <w:sz w:val="32"/>
          <w:szCs w:val="32"/>
        </w:rPr>
        <w:t>法律、法规、规章对标语宣传品设置的其他规定。</w:t>
      </w:r>
    </w:p>
    <w:p w:rsidR="00AC7094" w:rsidRDefault="00FE4385">
      <w:pPr>
        <w:spacing w:line="560" w:lineRule="exact"/>
        <w:jc w:val="center"/>
        <w:rPr>
          <w:rFonts w:ascii="黑体" w:eastAsia="黑体" w:cs="黑体"/>
          <w:bCs/>
          <w:color w:val="4C4C4C"/>
          <w:sz w:val="32"/>
          <w:szCs w:val="32"/>
        </w:rPr>
      </w:pPr>
      <w:r>
        <w:rPr>
          <w:rFonts w:ascii="黑体" w:eastAsia="黑体" w:cs="黑体" w:hint="eastAsia"/>
          <w:bCs/>
          <w:color w:val="4C4C4C"/>
          <w:sz w:val="32"/>
          <w:szCs w:val="32"/>
        </w:rPr>
        <w:t xml:space="preserve">  </w:t>
      </w:r>
      <w:r>
        <w:rPr>
          <w:rFonts w:ascii="黑体" w:eastAsia="黑体" w:cs="黑体"/>
          <w:bCs/>
          <w:color w:val="4C4C4C"/>
          <w:sz w:val="32"/>
          <w:szCs w:val="32"/>
        </w:rPr>
        <w:t>第五章</w:t>
      </w:r>
      <w:r>
        <w:rPr>
          <w:rFonts w:ascii="黑体" w:eastAsia="黑体" w:cs="黑体"/>
          <w:bCs/>
          <w:color w:val="4C4C4C"/>
          <w:sz w:val="32"/>
          <w:szCs w:val="32"/>
        </w:rPr>
        <w:t xml:space="preserve">  </w:t>
      </w:r>
      <w:r>
        <w:rPr>
          <w:rFonts w:ascii="黑体" w:eastAsia="黑体" w:cs="黑体" w:hint="eastAsia"/>
          <w:bCs/>
          <w:color w:val="4C4C4C"/>
          <w:sz w:val="32"/>
          <w:szCs w:val="32"/>
        </w:rPr>
        <w:t>安全责任</w:t>
      </w:r>
    </w:p>
    <w:p w:rsidR="00AC7094" w:rsidRDefault="00FE4385">
      <w:pPr>
        <w:spacing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第</w:t>
      </w:r>
      <w:r>
        <w:rPr>
          <w:rFonts w:ascii="仿宋" w:eastAsia="仿宋" w:cs="仿宋"/>
          <w:color w:val="4C4C4C"/>
          <w:sz w:val="32"/>
          <w:szCs w:val="32"/>
        </w:rPr>
        <w:t>二十九</w:t>
      </w:r>
      <w:r>
        <w:rPr>
          <w:rFonts w:ascii="仿宋" w:eastAsia="仿宋" w:cs="仿宋" w:hint="eastAsia"/>
          <w:color w:val="4C4C4C"/>
          <w:sz w:val="32"/>
          <w:szCs w:val="32"/>
        </w:rPr>
        <w:t>条</w:t>
      </w:r>
      <w:r>
        <w:rPr>
          <w:rFonts w:ascii="仿宋" w:eastAsia="仿宋" w:cs="仿宋" w:hint="eastAsia"/>
          <w:color w:val="4C4C4C"/>
          <w:sz w:val="32"/>
          <w:szCs w:val="32"/>
        </w:rPr>
        <w:t> </w:t>
      </w:r>
      <w:r>
        <w:rPr>
          <w:rFonts w:ascii="仿宋" w:eastAsia="仿宋" w:cs="仿宋"/>
          <w:color w:val="4C4C4C"/>
          <w:sz w:val="32"/>
          <w:szCs w:val="32"/>
        </w:rPr>
        <w:t xml:space="preserve"> </w:t>
      </w:r>
      <w:r>
        <w:rPr>
          <w:rFonts w:ascii="仿宋" w:eastAsia="仿宋" w:cs="仿宋" w:hint="eastAsia"/>
          <w:color w:val="4C4C4C"/>
          <w:sz w:val="32"/>
          <w:szCs w:val="32"/>
        </w:rPr>
        <w:t>户外广告</w:t>
      </w:r>
      <w:r>
        <w:rPr>
          <w:rFonts w:ascii="仿宋" w:eastAsia="仿宋" w:cs="仿宋"/>
          <w:color w:val="4C4C4C"/>
          <w:sz w:val="32"/>
          <w:szCs w:val="32"/>
        </w:rPr>
        <w:t>设施、</w:t>
      </w:r>
      <w:r>
        <w:rPr>
          <w:rFonts w:ascii="仿宋" w:eastAsia="仿宋" w:cs="仿宋" w:hint="eastAsia"/>
          <w:color w:val="4C4C4C"/>
          <w:sz w:val="32"/>
          <w:szCs w:val="32"/>
        </w:rPr>
        <w:t>户外招牌</w:t>
      </w:r>
      <w:r>
        <w:rPr>
          <w:rFonts w:ascii="仿宋" w:eastAsia="仿宋" w:cs="仿宋"/>
          <w:color w:val="4C4C4C"/>
          <w:sz w:val="32"/>
          <w:szCs w:val="32"/>
        </w:rPr>
        <w:t>和标语宣传品</w:t>
      </w:r>
      <w:r>
        <w:rPr>
          <w:rFonts w:ascii="仿宋" w:eastAsia="仿宋" w:cs="仿宋" w:hint="eastAsia"/>
          <w:color w:val="4C4C4C"/>
          <w:sz w:val="32"/>
          <w:szCs w:val="32"/>
        </w:rPr>
        <w:t>设置人是户外广告</w:t>
      </w:r>
      <w:r>
        <w:rPr>
          <w:rFonts w:ascii="仿宋" w:eastAsia="仿宋" w:cs="仿宋"/>
          <w:color w:val="4C4C4C"/>
          <w:sz w:val="32"/>
          <w:szCs w:val="32"/>
        </w:rPr>
        <w:t>设施、</w:t>
      </w:r>
      <w:r>
        <w:rPr>
          <w:rFonts w:ascii="仿宋" w:eastAsia="仿宋" w:cs="仿宋" w:hint="eastAsia"/>
          <w:color w:val="4C4C4C"/>
          <w:sz w:val="32"/>
          <w:szCs w:val="32"/>
        </w:rPr>
        <w:t>户外招牌</w:t>
      </w:r>
      <w:r>
        <w:rPr>
          <w:rFonts w:ascii="仿宋" w:eastAsia="仿宋" w:cs="仿宋"/>
          <w:color w:val="4C4C4C"/>
          <w:sz w:val="32"/>
          <w:szCs w:val="32"/>
        </w:rPr>
        <w:t>和标语宣传品</w:t>
      </w:r>
      <w:r>
        <w:rPr>
          <w:rFonts w:ascii="仿宋" w:eastAsia="仿宋" w:cs="仿宋" w:hint="eastAsia"/>
          <w:color w:val="4C4C4C"/>
          <w:sz w:val="32"/>
          <w:szCs w:val="32"/>
        </w:rPr>
        <w:t>安全管理和维护的责任人。</w:t>
      </w:r>
    </w:p>
    <w:p w:rsidR="00AC7094" w:rsidRDefault="00FE4385">
      <w:pPr>
        <w:ind w:firstLineChars="200" w:firstLine="640"/>
        <w:rPr>
          <w:rFonts w:ascii="仿宋" w:eastAsia="仿宋" w:cs="仿宋"/>
          <w:color w:val="4C4C4C"/>
          <w:sz w:val="32"/>
          <w:szCs w:val="32"/>
        </w:rPr>
      </w:pPr>
      <w:r>
        <w:rPr>
          <w:rFonts w:ascii="仿宋" w:eastAsia="仿宋" w:cs="仿宋" w:hint="eastAsia"/>
          <w:color w:val="4C4C4C"/>
          <w:sz w:val="32"/>
          <w:szCs w:val="32"/>
        </w:rPr>
        <w:t>第三十条</w:t>
      </w:r>
      <w:r>
        <w:rPr>
          <w:rFonts w:ascii="仿宋" w:eastAsia="仿宋" w:cs="仿宋" w:hint="eastAsia"/>
          <w:color w:val="4C4C4C"/>
          <w:sz w:val="32"/>
          <w:szCs w:val="32"/>
        </w:rPr>
        <w:t xml:space="preserve"> </w:t>
      </w:r>
      <w:r>
        <w:rPr>
          <w:rFonts w:ascii="仿宋" w:eastAsia="仿宋" w:cs="仿宋" w:hint="eastAsia"/>
          <w:color w:val="4C4C4C"/>
          <w:sz w:val="32"/>
          <w:szCs w:val="32"/>
        </w:rPr>
        <w:t>户外广告</w:t>
      </w:r>
      <w:r>
        <w:rPr>
          <w:rFonts w:ascii="仿宋" w:eastAsia="仿宋" w:cs="仿宋"/>
          <w:color w:val="4C4C4C"/>
          <w:sz w:val="32"/>
          <w:szCs w:val="32"/>
        </w:rPr>
        <w:t>设施、</w:t>
      </w:r>
      <w:r>
        <w:rPr>
          <w:rFonts w:ascii="仿宋" w:eastAsia="仿宋" w:cs="仿宋" w:hint="eastAsia"/>
          <w:color w:val="4C4C4C"/>
          <w:sz w:val="32"/>
          <w:szCs w:val="32"/>
        </w:rPr>
        <w:t>户外招牌</w:t>
      </w:r>
      <w:r>
        <w:rPr>
          <w:rFonts w:ascii="仿宋" w:eastAsia="仿宋" w:cs="仿宋"/>
          <w:color w:val="4C4C4C"/>
          <w:sz w:val="32"/>
          <w:szCs w:val="32"/>
        </w:rPr>
        <w:t>和标语宣传品</w:t>
      </w:r>
      <w:r>
        <w:rPr>
          <w:rFonts w:ascii="仿宋" w:eastAsia="仿宋" w:cs="仿宋" w:hint="eastAsia"/>
          <w:color w:val="4C4C4C"/>
          <w:sz w:val="32"/>
          <w:szCs w:val="32"/>
        </w:rPr>
        <w:t>设置应当采用低碳、节能、环保的新技术、新材料、新工艺</w:t>
      </w:r>
      <w:r>
        <w:rPr>
          <w:rFonts w:ascii="仿宋" w:eastAsia="仿宋" w:cs="仿宋"/>
          <w:color w:val="4C4C4C"/>
          <w:sz w:val="32"/>
          <w:szCs w:val="32"/>
        </w:rPr>
        <w:t>。材料选用上应符合消防安全要求</w:t>
      </w:r>
      <w:r>
        <w:rPr>
          <w:rFonts w:ascii="仿宋" w:eastAsia="仿宋" w:cs="仿宋" w:hint="eastAsia"/>
          <w:color w:val="4C4C4C"/>
          <w:sz w:val="32"/>
          <w:szCs w:val="32"/>
        </w:rPr>
        <w:t>。</w:t>
      </w:r>
    </w:p>
    <w:p w:rsidR="00AC7094" w:rsidRDefault="00FE4385">
      <w:pPr>
        <w:spacing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第三十</w:t>
      </w:r>
      <w:r>
        <w:rPr>
          <w:rFonts w:ascii="仿宋" w:eastAsia="仿宋" w:cs="仿宋"/>
          <w:color w:val="4C4C4C"/>
          <w:sz w:val="32"/>
          <w:szCs w:val="32"/>
        </w:rPr>
        <w:t>一</w:t>
      </w:r>
      <w:r>
        <w:rPr>
          <w:rFonts w:ascii="仿宋" w:eastAsia="仿宋" w:cs="仿宋" w:hint="eastAsia"/>
          <w:color w:val="4C4C4C"/>
          <w:sz w:val="32"/>
          <w:szCs w:val="32"/>
        </w:rPr>
        <w:t>条</w:t>
      </w:r>
      <w:r>
        <w:rPr>
          <w:rFonts w:ascii="仿宋" w:eastAsia="仿宋" w:cs="仿宋" w:hint="eastAsia"/>
          <w:color w:val="4C4C4C"/>
          <w:sz w:val="32"/>
          <w:szCs w:val="32"/>
        </w:rPr>
        <w:t xml:space="preserve"> </w:t>
      </w:r>
      <w:r>
        <w:rPr>
          <w:rFonts w:ascii="仿宋" w:eastAsia="仿宋" w:cs="仿宋" w:hint="eastAsia"/>
          <w:color w:val="4C4C4C"/>
          <w:sz w:val="32"/>
          <w:szCs w:val="32"/>
        </w:rPr>
        <w:t>户外广告</w:t>
      </w:r>
      <w:r>
        <w:rPr>
          <w:rFonts w:ascii="仿宋" w:eastAsia="仿宋" w:cs="仿宋"/>
          <w:color w:val="4C4C4C"/>
          <w:sz w:val="32"/>
          <w:szCs w:val="32"/>
        </w:rPr>
        <w:t>设施、</w:t>
      </w:r>
      <w:r>
        <w:rPr>
          <w:rFonts w:ascii="仿宋" w:eastAsia="仿宋" w:cs="仿宋" w:hint="eastAsia"/>
          <w:color w:val="4C4C4C"/>
          <w:sz w:val="32"/>
          <w:szCs w:val="32"/>
        </w:rPr>
        <w:t>户外招牌</w:t>
      </w:r>
      <w:r>
        <w:rPr>
          <w:rFonts w:ascii="仿宋" w:eastAsia="仿宋" w:cs="仿宋"/>
          <w:color w:val="4C4C4C"/>
          <w:sz w:val="32"/>
          <w:szCs w:val="32"/>
        </w:rPr>
        <w:t>和标语宣传品</w:t>
      </w:r>
      <w:r>
        <w:rPr>
          <w:rFonts w:ascii="仿宋" w:eastAsia="仿宋" w:cs="仿宋" w:hint="eastAsia"/>
          <w:color w:val="4C4C4C"/>
          <w:sz w:val="32"/>
          <w:szCs w:val="32"/>
        </w:rPr>
        <w:t>设</w:t>
      </w:r>
      <w:r>
        <w:rPr>
          <w:rFonts w:ascii="仿宋" w:eastAsia="仿宋" w:cs="仿宋" w:hint="eastAsia"/>
          <w:color w:val="4C4C4C"/>
          <w:sz w:val="32"/>
          <w:szCs w:val="32"/>
        </w:rPr>
        <w:lastRenderedPageBreak/>
        <w:t>置不得埋压、圈占、遮挡消火栓或者占用防火间距，不得占用、堵塞、封闭疏散通道、安全出口、消防车通道，不应遮挡建筑的外窗，不得影响逃生和灭火救援。</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第三十</w:t>
      </w:r>
      <w:r>
        <w:rPr>
          <w:rFonts w:ascii="仿宋" w:eastAsia="仿宋" w:cs="仿宋"/>
          <w:color w:val="4C4C4C"/>
          <w:sz w:val="32"/>
          <w:szCs w:val="32"/>
        </w:rPr>
        <w:t>二</w:t>
      </w:r>
      <w:r>
        <w:rPr>
          <w:rFonts w:ascii="仿宋" w:eastAsia="仿宋" w:cs="仿宋" w:hint="eastAsia"/>
          <w:color w:val="4C4C4C"/>
          <w:sz w:val="32"/>
          <w:szCs w:val="32"/>
        </w:rPr>
        <w:t>条</w:t>
      </w:r>
      <w:r>
        <w:rPr>
          <w:rFonts w:ascii="仿宋" w:eastAsia="仿宋" w:cs="仿宋" w:hint="eastAsia"/>
          <w:color w:val="4C4C4C"/>
          <w:sz w:val="32"/>
          <w:szCs w:val="32"/>
        </w:rPr>
        <w:t xml:space="preserve"> </w:t>
      </w:r>
      <w:r>
        <w:rPr>
          <w:rFonts w:ascii="仿宋" w:eastAsia="仿宋" w:cs="仿宋" w:hint="eastAsia"/>
          <w:color w:val="4C4C4C"/>
          <w:sz w:val="32"/>
          <w:szCs w:val="32"/>
        </w:rPr>
        <w:t>户外广告</w:t>
      </w:r>
      <w:r>
        <w:rPr>
          <w:rFonts w:ascii="仿宋" w:eastAsia="仿宋" w:cs="仿宋"/>
          <w:color w:val="4C4C4C"/>
          <w:sz w:val="32"/>
          <w:szCs w:val="32"/>
        </w:rPr>
        <w:t>设施、</w:t>
      </w:r>
      <w:r>
        <w:rPr>
          <w:rFonts w:ascii="仿宋" w:eastAsia="仿宋" w:cs="仿宋" w:hint="eastAsia"/>
          <w:color w:val="4C4C4C"/>
          <w:sz w:val="32"/>
          <w:szCs w:val="32"/>
        </w:rPr>
        <w:t>户外招牌</w:t>
      </w:r>
      <w:r>
        <w:rPr>
          <w:rFonts w:ascii="仿宋" w:eastAsia="仿宋" w:cs="仿宋"/>
          <w:color w:val="4C4C4C"/>
          <w:sz w:val="32"/>
          <w:szCs w:val="32"/>
        </w:rPr>
        <w:t>和标语宣传品</w:t>
      </w:r>
      <w:r>
        <w:rPr>
          <w:rFonts w:ascii="仿宋" w:eastAsia="仿宋" w:cs="仿宋" w:hint="eastAsia"/>
          <w:color w:val="4C4C4C"/>
          <w:sz w:val="32"/>
          <w:szCs w:val="32"/>
        </w:rPr>
        <w:t>设置人应当履行下列维护责任：</w:t>
      </w:r>
    </w:p>
    <w:p w:rsidR="00AC7094" w:rsidRDefault="00FE4385">
      <w:pPr>
        <w:pStyle w:val="a3"/>
        <w:spacing w:before="0" w:beforeAutospacing="0" w:after="0" w:afterAutospacing="0" w:line="560" w:lineRule="exact"/>
        <w:ind w:firstLine="482"/>
        <w:rPr>
          <w:rFonts w:ascii="仿宋" w:eastAsia="仿宋" w:cs="仿宋"/>
          <w:color w:val="4C4C4C"/>
          <w:sz w:val="32"/>
          <w:szCs w:val="32"/>
        </w:rPr>
      </w:pPr>
      <w:r>
        <w:rPr>
          <w:rFonts w:ascii="仿宋" w:eastAsia="仿宋" w:cs="仿宋" w:hint="eastAsia"/>
          <w:color w:val="4C4C4C"/>
          <w:sz w:val="32"/>
          <w:szCs w:val="32"/>
        </w:rPr>
        <w:t>（一）出现画面污损、褪色、字体残缺或者设施破损、锈蚀等影响城市容貌情形的，及时修缮、更新。</w:t>
      </w:r>
    </w:p>
    <w:p w:rsidR="00AC7094" w:rsidRDefault="00FE4385">
      <w:pPr>
        <w:pStyle w:val="a3"/>
        <w:spacing w:before="0" w:beforeAutospacing="0" w:after="0" w:afterAutospacing="0" w:line="560" w:lineRule="exact"/>
        <w:ind w:firstLine="482"/>
        <w:rPr>
          <w:rFonts w:ascii="仿宋" w:eastAsia="仿宋" w:cs="仿宋"/>
          <w:color w:val="4C4C4C"/>
          <w:sz w:val="32"/>
          <w:szCs w:val="32"/>
        </w:rPr>
      </w:pPr>
      <w:r>
        <w:rPr>
          <w:rFonts w:ascii="仿宋" w:eastAsia="仿宋" w:cs="仿宋" w:hint="eastAsia"/>
          <w:color w:val="4C4C4C"/>
          <w:sz w:val="32"/>
          <w:szCs w:val="32"/>
        </w:rPr>
        <w:t>（二）设置使用霓虹灯、电子显示屏或者其他附带夜景光源的，应当科学控</w:t>
      </w:r>
      <w:r>
        <w:rPr>
          <w:rFonts w:ascii="仿宋" w:eastAsia="仿宋" w:cs="仿宋" w:hint="eastAsia"/>
          <w:color w:val="4C4C4C"/>
          <w:sz w:val="32"/>
          <w:szCs w:val="32"/>
        </w:rPr>
        <w:t>制声音、亮度和使用时间，保持设施功能完好，不得对周边环境造成噪声污染和光污染。</w:t>
      </w:r>
    </w:p>
    <w:p w:rsidR="00AC7094" w:rsidRDefault="00FE4385">
      <w:pPr>
        <w:pStyle w:val="a3"/>
        <w:spacing w:before="0" w:beforeAutospacing="0" w:after="0" w:afterAutospacing="0" w:line="560" w:lineRule="exact"/>
        <w:ind w:firstLine="482"/>
        <w:rPr>
          <w:rFonts w:ascii="仿宋" w:eastAsia="仿宋" w:cs="仿宋"/>
          <w:color w:val="4C4C4C"/>
          <w:sz w:val="32"/>
          <w:szCs w:val="32"/>
        </w:rPr>
      </w:pPr>
      <w:r>
        <w:rPr>
          <w:rFonts w:ascii="仿宋" w:eastAsia="仿宋" w:cs="仿宋" w:hint="eastAsia"/>
          <w:color w:val="4C4C4C"/>
          <w:sz w:val="32"/>
          <w:szCs w:val="32"/>
        </w:rPr>
        <w:t>（三）按照规定对户外广告设施和户外招牌进行安全检测，采取必要的安全防范措施；发现有安全隐患的，立即整改。</w:t>
      </w:r>
    </w:p>
    <w:p w:rsidR="00AC7094" w:rsidRDefault="00FE4385">
      <w:pPr>
        <w:pStyle w:val="a3"/>
        <w:spacing w:before="0" w:beforeAutospacing="0" w:after="0" w:afterAutospacing="0" w:line="560" w:lineRule="exact"/>
        <w:ind w:firstLine="482"/>
        <w:rPr>
          <w:rFonts w:ascii="仿宋" w:eastAsia="仿宋" w:cs="仿宋"/>
          <w:color w:val="4C4C4C"/>
          <w:sz w:val="32"/>
          <w:szCs w:val="32"/>
        </w:rPr>
      </w:pPr>
      <w:r>
        <w:rPr>
          <w:rFonts w:ascii="仿宋" w:eastAsia="仿宋" w:cs="仿宋" w:hint="eastAsia"/>
          <w:color w:val="4C4C4C"/>
          <w:sz w:val="32"/>
          <w:szCs w:val="32"/>
        </w:rPr>
        <w:t>（</w:t>
      </w:r>
      <w:r>
        <w:rPr>
          <w:rFonts w:ascii="仿宋" w:eastAsia="仿宋" w:cs="仿宋"/>
          <w:color w:val="4C4C4C"/>
          <w:sz w:val="32"/>
          <w:szCs w:val="32"/>
        </w:rPr>
        <w:t>四</w:t>
      </w:r>
      <w:r>
        <w:rPr>
          <w:rFonts w:ascii="仿宋" w:eastAsia="仿宋" w:cs="仿宋" w:hint="eastAsia"/>
          <w:color w:val="4C4C4C"/>
          <w:sz w:val="32"/>
          <w:szCs w:val="32"/>
        </w:rPr>
        <w:t>）依法应当履行的其他责任。</w:t>
      </w:r>
    </w:p>
    <w:p w:rsidR="00AC7094" w:rsidRDefault="00FE4385">
      <w:pPr>
        <w:pStyle w:val="a3"/>
        <w:spacing w:before="0" w:beforeAutospacing="0" w:after="0" w:afterAutospacing="0" w:line="560" w:lineRule="exact"/>
        <w:ind w:firstLine="645"/>
        <w:rPr>
          <w:rFonts w:ascii="仿宋" w:eastAsia="仿宋" w:cs="仿宋"/>
          <w:color w:val="4C4C4C"/>
          <w:sz w:val="32"/>
          <w:szCs w:val="32"/>
        </w:rPr>
      </w:pPr>
      <w:r>
        <w:rPr>
          <w:rFonts w:ascii="仿宋" w:eastAsia="仿宋" w:cs="仿宋" w:hint="eastAsia"/>
          <w:color w:val="4C4C4C"/>
          <w:sz w:val="32"/>
          <w:szCs w:val="32"/>
        </w:rPr>
        <w:t>第三十</w:t>
      </w:r>
      <w:r>
        <w:rPr>
          <w:rFonts w:ascii="仿宋" w:eastAsia="仿宋" w:cs="仿宋"/>
          <w:color w:val="4C4C4C"/>
          <w:sz w:val="32"/>
          <w:szCs w:val="32"/>
        </w:rPr>
        <w:t>三</w:t>
      </w:r>
      <w:r>
        <w:rPr>
          <w:rFonts w:ascii="仿宋" w:eastAsia="仿宋" w:cs="仿宋" w:hint="eastAsia"/>
          <w:color w:val="4C4C4C"/>
          <w:sz w:val="32"/>
          <w:szCs w:val="32"/>
        </w:rPr>
        <w:t>条</w:t>
      </w:r>
      <w:r>
        <w:rPr>
          <w:rFonts w:ascii="仿宋" w:eastAsia="仿宋" w:cs="仿宋" w:hint="eastAsia"/>
          <w:color w:val="4C4C4C"/>
          <w:sz w:val="32"/>
          <w:szCs w:val="32"/>
        </w:rPr>
        <w:t xml:space="preserve"> </w:t>
      </w:r>
      <w:r>
        <w:rPr>
          <w:rFonts w:ascii="仿宋" w:eastAsia="仿宋" w:cs="仿宋" w:hint="eastAsia"/>
          <w:color w:val="4C4C4C"/>
          <w:sz w:val="32"/>
          <w:szCs w:val="32"/>
        </w:rPr>
        <w:t>大型户外广告设施和大型固定式户外招牌设置之日起</w:t>
      </w:r>
      <w:r>
        <w:rPr>
          <w:rFonts w:ascii="仿宋" w:eastAsia="仿宋" w:cs="仿宋"/>
          <w:color w:val="4C4C4C"/>
          <w:sz w:val="32"/>
          <w:szCs w:val="32"/>
        </w:rPr>
        <w:t>，设置人应</w:t>
      </w:r>
      <w:r>
        <w:rPr>
          <w:rFonts w:ascii="仿宋" w:eastAsia="仿宋" w:cs="仿宋" w:hint="eastAsia"/>
          <w:color w:val="4C4C4C"/>
          <w:sz w:val="32"/>
          <w:szCs w:val="32"/>
        </w:rPr>
        <w:t>每两年委托具有相应资质的机构进行安全检测，并自检测机构出具安全检测报告之日起十日内向城市管理部门提交检测报告。</w:t>
      </w:r>
    </w:p>
    <w:p w:rsidR="00AC7094" w:rsidRDefault="00FE4385">
      <w:pPr>
        <w:spacing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对有安全隐患或者检测不合格的户外广告设施和户外招牌，设置人应当及时维修或者拆除。</w:t>
      </w:r>
    </w:p>
    <w:p w:rsidR="00AC7094" w:rsidRDefault="00FE4385">
      <w:pPr>
        <w:pStyle w:val="a3"/>
        <w:spacing w:before="0" w:beforeAutospacing="0" w:after="0" w:afterAutospacing="0" w:line="560" w:lineRule="exact"/>
        <w:ind w:firstLine="645"/>
        <w:rPr>
          <w:rFonts w:ascii="仿宋" w:eastAsia="仿宋" w:cs="仿宋"/>
          <w:color w:val="4C4C4C"/>
          <w:sz w:val="32"/>
          <w:szCs w:val="32"/>
        </w:rPr>
      </w:pPr>
      <w:r>
        <w:rPr>
          <w:rFonts w:ascii="仿宋" w:eastAsia="仿宋" w:cs="仿宋" w:hint="eastAsia"/>
          <w:color w:val="4C4C4C"/>
          <w:sz w:val="32"/>
          <w:szCs w:val="32"/>
        </w:rPr>
        <w:t>第三十</w:t>
      </w:r>
      <w:r>
        <w:rPr>
          <w:rFonts w:ascii="仿宋" w:eastAsia="仿宋" w:cs="仿宋"/>
          <w:color w:val="4C4C4C"/>
          <w:sz w:val="32"/>
          <w:szCs w:val="32"/>
        </w:rPr>
        <w:t>四</w:t>
      </w:r>
      <w:r>
        <w:rPr>
          <w:rFonts w:ascii="仿宋" w:eastAsia="仿宋" w:cs="仿宋" w:hint="eastAsia"/>
          <w:color w:val="4C4C4C"/>
          <w:sz w:val="32"/>
          <w:szCs w:val="32"/>
        </w:rPr>
        <w:t>条</w:t>
      </w:r>
      <w:r>
        <w:rPr>
          <w:rFonts w:ascii="仿宋" w:eastAsia="仿宋" w:cs="仿宋" w:hint="eastAsia"/>
          <w:color w:val="4C4C4C"/>
          <w:sz w:val="32"/>
          <w:szCs w:val="32"/>
        </w:rPr>
        <w:t xml:space="preserve"> </w:t>
      </w:r>
      <w:r>
        <w:rPr>
          <w:rFonts w:ascii="仿宋" w:eastAsia="仿宋" w:cs="仿宋" w:hint="eastAsia"/>
          <w:color w:val="4C4C4C"/>
          <w:sz w:val="32"/>
          <w:szCs w:val="32"/>
        </w:rPr>
        <w:t> </w:t>
      </w:r>
      <w:r>
        <w:rPr>
          <w:rFonts w:ascii="仿宋" w:eastAsia="仿宋" w:cs="仿宋" w:hint="eastAsia"/>
          <w:color w:val="4C4C4C"/>
          <w:sz w:val="32"/>
          <w:szCs w:val="32"/>
        </w:rPr>
        <w:t>设置</w:t>
      </w:r>
      <w:r>
        <w:rPr>
          <w:rFonts w:ascii="仿宋" w:eastAsia="仿宋" w:cs="仿宋"/>
          <w:color w:val="4C4C4C"/>
          <w:sz w:val="32"/>
          <w:szCs w:val="32"/>
        </w:rPr>
        <w:t>大型</w:t>
      </w:r>
      <w:r>
        <w:rPr>
          <w:rFonts w:ascii="仿宋" w:eastAsia="仿宋" w:cs="仿宋" w:hint="eastAsia"/>
          <w:color w:val="4C4C4C"/>
          <w:sz w:val="32"/>
          <w:szCs w:val="32"/>
        </w:rPr>
        <w:t>户外广告设</w:t>
      </w:r>
      <w:r>
        <w:rPr>
          <w:rFonts w:ascii="仿宋" w:eastAsia="仿宋" w:cs="仿宋" w:hint="eastAsia"/>
          <w:color w:val="4C4C4C"/>
          <w:sz w:val="32"/>
          <w:szCs w:val="32"/>
        </w:rPr>
        <w:t>施和</w:t>
      </w:r>
      <w:r>
        <w:rPr>
          <w:rFonts w:ascii="仿宋" w:eastAsia="仿宋" w:cs="仿宋"/>
          <w:color w:val="4C4C4C"/>
          <w:sz w:val="32"/>
          <w:szCs w:val="32"/>
        </w:rPr>
        <w:t>大型</w:t>
      </w:r>
      <w:r>
        <w:rPr>
          <w:rFonts w:ascii="仿宋" w:eastAsia="仿宋" w:cs="仿宋" w:hint="eastAsia"/>
          <w:bCs/>
          <w:color w:val="4C4C4C"/>
          <w:sz w:val="32"/>
          <w:szCs w:val="32"/>
        </w:rPr>
        <w:t>固定式</w:t>
      </w:r>
      <w:r>
        <w:rPr>
          <w:rFonts w:ascii="仿宋" w:eastAsia="仿宋" w:cs="仿宋"/>
          <w:bCs/>
          <w:color w:val="4C4C4C"/>
          <w:sz w:val="32"/>
          <w:szCs w:val="32"/>
        </w:rPr>
        <w:t>户外招牌</w:t>
      </w:r>
      <w:r>
        <w:rPr>
          <w:rFonts w:ascii="仿宋" w:eastAsia="仿宋" w:cs="仿宋" w:hint="eastAsia"/>
          <w:color w:val="4C4C4C"/>
          <w:sz w:val="32"/>
          <w:szCs w:val="32"/>
        </w:rPr>
        <w:t>应当由具有相应资质的单位或者个人进行施工。施工期间应当采取安全保障措施，并在现场明显位置设置警示标志。</w:t>
      </w:r>
    </w:p>
    <w:p w:rsidR="00AC7094" w:rsidRDefault="00FE4385">
      <w:pPr>
        <w:spacing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lastRenderedPageBreak/>
        <w:t>竣工后，设置人应当依据相关规定和设施技术规范进行验收，并将验收资料报城市管理部门备案。</w:t>
      </w:r>
    </w:p>
    <w:p w:rsidR="00AC7094" w:rsidRDefault="00FE4385">
      <w:pPr>
        <w:spacing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第三十</w:t>
      </w:r>
      <w:r>
        <w:rPr>
          <w:rFonts w:ascii="仿宋" w:eastAsia="仿宋" w:cs="仿宋"/>
          <w:color w:val="4C4C4C"/>
          <w:sz w:val="32"/>
          <w:szCs w:val="32"/>
        </w:rPr>
        <w:t>五</w:t>
      </w:r>
      <w:r>
        <w:rPr>
          <w:rFonts w:ascii="仿宋" w:eastAsia="仿宋" w:cs="仿宋" w:hint="eastAsia"/>
          <w:color w:val="4C4C4C"/>
          <w:sz w:val="32"/>
          <w:szCs w:val="32"/>
        </w:rPr>
        <w:t>条</w:t>
      </w:r>
      <w:r>
        <w:rPr>
          <w:rFonts w:ascii="仿宋" w:eastAsia="仿宋" w:cs="仿宋" w:hint="eastAsia"/>
          <w:color w:val="4C4C4C"/>
          <w:sz w:val="32"/>
          <w:szCs w:val="32"/>
        </w:rPr>
        <w:t xml:space="preserve"> </w:t>
      </w:r>
      <w:r>
        <w:rPr>
          <w:rFonts w:ascii="仿宋" w:eastAsia="仿宋" w:cs="仿宋" w:hint="eastAsia"/>
          <w:color w:val="4C4C4C"/>
          <w:sz w:val="32"/>
          <w:szCs w:val="32"/>
        </w:rPr>
        <w:t>在建筑物、构筑物上设置大型户外广告</w:t>
      </w:r>
      <w:r>
        <w:rPr>
          <w:rFonts w:ascii="仿宋" w:eastAsia="仿宋" w:cs="仿宋"/>
          <w:color w:val="4C4C4C"/>
          <w:sz w:val="32"/>
          <w:szCs w:val="32"/>
        </w:rPr>
        <w:t>设施</w:t>
      </w:r>
      <w:r>
        <w:rPr>
          <w:rFonts w:ascii="仿宋" w:eastAsia="仿宋" w:cs="仿宋" w:hint="eastAsia"/>
          <w:color w:val="4C4C4C"/>
          <w:sz w:val="32"/>
          <w:szCs w:val="32"/>
        </w:rPr>
        <w:t>和大型固定式户外招牌的，建筑物、构筑物的所有权人或者管理人应当事先委托房屋安全鉴定机构就设置设施对建筑物、构筑物安全的影响进行评估；不符合安全要求的，不得设置。</w:t>
      </w:r>
    </w:p>
    <w:p w:rsidR="00AC7094" w:rsidRDefault="00FE4385">
      <w:pPr>
        <w:spacing w:line="560" w:lineRule="exact"/>
        <w:jc w:val="center"/>
        <w:rPr>
          <w:rFonts w:ascii="黑体" w:eastAsia="黑体" w:cs="黑体"/>
          <w:bCs/>
          <w:color w:val="4C4C4C"/>
          <w:sz w:val="32"/>
          <w:szCs w:val="32"/>
        </w:rPr>
      </w:pPr>
      <w:r>
        <w:rPr>
          <w:rFonts w:ascii="黑体" w:eastAsia="黑体" w:cs="黑体" w:hint="eastAsia"/>
          <w:bCs/>
          <w:color w:val="4C4C4C"/>
          <w:sz w:val="32"/>
          <w:szCs w:val="32"/>
        </w:rPr>
        <w:t>第</w:t>
      </w:r>
      <w:r>
        <w:rPr>
          <w:rFonts w:ascii="黑体" w:eastAsia="黑体" w:cs="黑体"/>
          <w:bCs/>
          <w:color w:val="4C4C4C"/>
          <w:sz w:val="32"/>
          <w:szCs w:val="32"/>
        </w:rPr>
        <w:t>六</w:t>
      </w:r>
      <w:r>
        <w:rPr>
          <w:rFonts w:ascii="黑体" w:eastAsia="黑体" w:cs="黑体" w:hint="eastAsia"/>
          <w:bCs/>
          <w:color w:val="4C4C4C"/>
          <w:sz w:val="32"/>
          <w:szCs w:val="32"/>
        </w:rPr>
        <w:t>章</w:t>
      </w:r>
      <w:r>
        <w:rPr>
          <w:rFonts w:ascii="黑体" w:eastAsia="黑体" w:cs="黑体" w:hint="eastAsia"/>
          <w:bCs/>
          <w:color w:val="4C4C4C"/>
          <w:sz w:val="32"/>
          <w:szCs w:val="32"/>
        </w:rPr>
        <w:t>  </w:t>
      </w:r>
      <w:r>
        <w:rPr>
          <w:rFonts w:ascii="黑体" w:eastAsia="黑体" w:cs="黑体" w:hint="eastAsia"/>
          <w:bCs/>
          <w:color w:val="4C4C4C"/>
          <w:sz w:val="32"/>
          <w:szCs w:val="32"/>
        </w:rPr>
        <w:t>法律责任</w:t>
      </w:r>
    </w:p>
    <w:p w:rsidR="00AC7094" w:rsidRDefault="00FE4385">
      <w:pPr>
        <w:spacing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第三十</w:t>
      </w:r>
      <w:r>
        <w:rPr>
          <w:rFonts w:ascii="仿宋" w:eastAsia="仿宋" w:cs="仿宋"/>
          <w:color w:val="4C4C4C"/>
          <w:sz w:val="32"/>
          <w:szCs w:val="32"/>
        </w:rPr>
        <w:t>六</w:t>
      </w:r>
      <w:r>
        <w:rPr>
          <w:rFonts w:ascii="仿宋" w:eastAsia="仿宋" w:cs="仿宋" w:hint="eastAsia"/>
          <w:color w:val="4C4C4C"/>
          <w:sz w:val="32"/>
          <w:szCs w:val="32"/>
        </w:rPr>
        <w:t>条</w:t>
      </w:r>
      <w:r>
        <w:rPr>
          <w:rFonts w:eastAsia="仿宋" w:cs="仿宋" w:hint="eastAsia"/>
          <w:color w:val="4C4C4C"/>
          <w:sz w:val="32"/>
          <w:szCs w:val="32"/>
        </w:rPr>
        <w:t> </w:t>
      </w:r>
      <w:r>
        <w:rPr>
          <w:rFonts w:eastAsia="仿宋" w:cs="仿宋"/>
          <w:color w:val="4C4C4C"/>
          <w:sz w:val="32"/>
          <w:szCs w:val="32"/>
        </w:rPr>
        <w:t xml:space="preserve"> </w:t>
      </w:r>
      <w:r>
        <w:rPr>
          <w:rFonts w:ascii="仿宋" w:eastAsia="仿宋" w:cs="仿宋" w:hint="eastAsia"/>
          <w:color w:val="4C4C4C"/>
          <w:sz w:val="32"/>
          <w:szCs w:val="32"/>
        </w:rPr>
        <w:t>违反本办法规定，法律法规已有处罚规定的，从其规定。</w:t>
      </w:r>
    </w:p>
    <w:p w:rsidR="00AC7094" w:rsidRDefault="00FE4385">
      <w:pPr>
        <w:pStyle w:val="a3"/>
        <w:spacing w:before="0" w:beforeAutospacing="0" w:after="0" w:afterAutospacing="0"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第</w:t>
      </w:r>
      <w:r>
        <w:rPr>
          <w:rFonts w:ascii="仿宋" w:eastAsia="仿宋" w:cs="仿宋"/>
          <w:color w:val="4C4C4C"/>
          <w:sz w:val="32"/>
          <w:szCs w:val="32"/>
        </w:rPr>
        <w:t>三十七</w:t>
      </w:r>
      <w:r>
        <w:rPr>
          <w:rFonts w:ascii="仿宋" w:eastAsia="仿宋" w:cs="仿宋" w:hint="eastAsia"/>
          <w:color w:val="4C4C4C"/>
          <w:sz w:val="32"/>
          <w:szCs w:val="32"/>
        </w:rPr>
        <w:t>条</w:t>
      </w:r>
      <w:r>
        <w:rPr>
          <w:rFonts w:ascii="仿宋" w:eastAsia="仿宋" w:cs="仿宋"/>
          <w:color w:val="4C4C4C"/>
          <w:sz w:val="32"/>
          <w:szCs w:val="32"/>
        </w:rPr>
        <w:t xml:space="preserve"> </w:t>
      </w:r>
      <w:r>
        <w:rPr>
          <w:rFonts w:ascii="仿宋" w:eastAsia="仿宋" w:hAnsi="宋体" w:cs="仿宋" w:hint="eastAsia"/>
          <w:color w:val="4C4C4C"/>
          <w:sz w:val="32"/>
          <w:szCs w:val="32"/>
        </w:rPr>
        <w:t>违反本办法规定，有下列情形之一的，由城市管理部门责令其限期改正或者拆除，并按照下列规定处以罚款：</w:t>
      </w:r>
    </w:p>
    <w:p w:rsidR="00AC7094" w:rsidRDefault="00FE4385">
      <w:pPr>
        <w:pStyle w:val="a3"/>
        <w:spacing w:before="0" w:beforeAutospacing="0" w:after="0" w:afterAutospacing="0" w:line="560" w:lineRule="exact"/>
        <w:ind w:firstLineChars="200" w:firstLine="640"/>
        <w:rPr>
          <w:rFonts w:ascii="仿宋" w:eastAsia="仿宋" w:hAnsi="宋体" w:cs="仿宋"/>
          <w:color w:val="4C4C4C"/>
          <w:sz w:val="32"/>
          <w:szCs w:val="32"/>
        </w:rPr>
      </w:pPr>
      <w:r>
        <w:rPr>
          <w:rFonts w:ascii="仿宋" w:eastAsia="仿宋" w:hAnsi="宋体" w:cs="仿宋"/>
          <w:color w:val="4C4C4C"/>
          <w:sz w:val="32"/>
          <w:szCs w:val="32"/>
        </w:rPr>
        <w:t>（一）</w:t>
      </w:r>
      <w:r>
        <w:rPr>
          <w:rFonts w:ascii="仿宋" w:eastAsia="仿宋" w:hAnsi="宋体" w:cs="仿宋" w:hint="eastAsia"/>
          <w:color w:val="4C4C4C"/>
          <w:sz w:val="32"/>
          <w:szCs w:val="32"/>
        </w:rPr>
        <w:t>擅自设置</w:t>
      </w:r>
      <w:r>
        <w:rPr>
          <w:rFonts w:ascii="仿宋" w:eastAsia="仿宋" w:hAnsi="宋体" w:cs="仿宋"/>
          <w:color w:val="4C4C4C"/>
          <w:sz w:val="32"/>
          <w:szCs w:val="32"/>
        </w:rPr>
        <w:t>大型户外广告设施的，按照</w:t>
      </w:r>
      <w:r>
        <w:rPr>
          <w:rFonts w:ascii="仿宋" w:eastAsia="仿宋" w:hAnsi="宋体" w:cs="仿宋" w:hint="eastAsia"/>
          <w:bCs/>
          <w:color w:val="4C4C4C"/>
          <w:sz w:val="32"/>
          <w:szCs w:val="32"/>
        </w:rPr>
        <w:t>《河北省城市市容和环境卫生条例》</w:t>
      </w:r>
      <w:r>
        <w:rPr>
          <w:rFonts w:ascii="仿宋" w:eastAsia="仿宋" w:hAnsi="宋体" w:cs="仿宋"/>
          <w:bCs/>
          <w:color w:val="4C4C4C"/>
          <w:sz w:val="32"/>
          <w:szCs w:val="32"/>
        </w:rPr>
        <w:t>进行处罚；擅自设置其他户外广告设施的，</w:t>
      </w:r>
      <w:r>
        <w:rPr>
          <w:rFonts w:ascii="仿宋" w:eastAsia="仿宋" w:hAnsi="宋体" w:cs="仿宋" w:hint="eastAsia"/>
          <w:color w:val="4C4C4C"/>
          <w:sz w:val="32"/>
          <w:szCs w:val="32"/>
        </w:rPr>
        <w:t>处以</w:t>
      </w:r>
      <w:r>
        <w:rPr>
          <w:rFonts w:ascii="仿宋" w:eastAsia="仿宋" w:hAnsi="宋体" w:cs="仿宋"/>
          <w:color w:val="4C4C4C"/>
          <w:sz w:val="32"/>
          <w:szCs w:val="32"/>
        </w:rPr>
        <w:t>10</w:t>
      </w:r>
      <w:r>
        <w:rPr>
          <w:rFonts w:ascii="仿宋" w:eastAsia="仿宋" w:hAnsi="宋体" w:cs="仿宋" w:hint="eastAsia"/>
          <w:color w:val="4C4C4C"/>
          <w:sz w:val="32"/>
          <w:szCs w:val="32"/>
        </w:rPr>
        <w:t>00</w:t>
      </w:r>
      <w:r>
        <w:rPr>
          <w:rFonts w:ascii="仿宋" w:eastAsia="仿宋" w:hAnsi="宋体" w:cs="仿宋" w:hint="eastAsia"/>
          <w:color w:val="4C4C4C"/>
          <w:sz w:val="32"/>
          <w:szCs w:val="32"/>
        </w:rPr>
        <w:t>元以上</w:t>
      </w:r>
      <w:r>
        <w:rPr>
          <w:rFonts w:ascii="仿宋" w:eastAsia="仿宋" w:hAnsi="宋体" w:cs="仿宋" w:hint="eastAsia"/>
          <w:color w:val="4C4C4C"/>
          <w:sz w:val="32"/>
          <w:szCs w:val="32"/>
        </w:rPr>
        <w:t>2</w:t>
      </w:r>
      <w:r>
        <w:rPr>
          <w:rFonts w:ascii="仿宋" w:eastAsia="仿宋" w:hAnsi="宋体" w:cs="仿宋"/>
          <w:color w:val="4C4C4C"/>
          <w:sz w:val="32"/>
          <w:szCs w:val="32"/>
        </w:rPr>
        <w:t>0</w:t>
      </w:r>
      <w:r>
        <w:rPr>
          <w:rFonts w:ascii="仿宋" w:eastAsia="仿宋" w:hAnsi="宋体" w:cs="仿宋" w:hint="eastAsia"/>
          <w:color w:val="4C4C4C"/>
          <w:sz w:val="32"/>
          <w:szCs w:val="32"/>
        </w:rPr>
        <w:t>00</w:t>
      </w:r>
      <w:r>
        <w:rPr>
          <w:rFonts w:ascii="仿宋" w:eastAsia="仿宋" w:hAnsi="宋体" w:cs="仿宋" w:hint="eastAsia"/>
          <w:color w:val="4C4C4C"/>
          <w:sz w:val="32"/>
          <w:szCs w:val="32"/>
        </w:rPr>
        <w:t>元以下的罚款；</w:t>
      </w:r>
    </w:p>
    <w:p w:rsidR="00AC7094" w:rsidRDefault="00FE4385">
      <w:pPr>
        <w:pStyle w:val="a3"/>
        <w:spacing w:before="0" w:beforeAutospacing="0" w:after="0" w:afterAutospacing="0" w:line="560" w:lineRule="exact"/>
        <w:ind w:firstLineChars="200" w:firstLine="640"/>
        <w:rPr>
          <w:rFonts w:ascii="仿宋" w:eastAsia="仿宋" w:hAnsi="宋体" w:cs="仿宋"/>
          <w:color w:val="4C4C4C"/>
          <w:sz w:val="32"/>
          <w:szCs w:val="32"/>
        </w:rPr>
      </w:pPr>
      <w:r>
        <w:rPr>
          <w:rFonts w:ascii="仿宋" w:eastAsia="仿宋" w:hAnsi="宋体" w:cs="仿宋"/>
          <w:bCs/>
          <w:color w:val="4C4C4C"/>
          <w:sz w:val="32"/>
          <w:szCs w:val="32"/>
        </w:rPr>
        <w:t>（二）擅自</w:t>
      </w:r>
      <w:r>
        <w:rPr>
          <w:rFonts w:ascii="仿宋" w:eastAsia="仿宋" w:hAnsi="宋体" w:cs="仿宋" w:hint="eastAsia"/>
          <w:color w:val="4C4C4C"/>
          <w:sz w:val="32"/>
          <w:szCs w:val="32"/>
        </w:rPr>
        <w:t>设置</w:t>
      </w:r>
      <w:r>
        <w:rPr>
          <w:rFonts w:ascii="仿宋" w:eastAsia="仿宋" w:hAnsi="宋体" w:cs="仿宋"/>
          <w:bCs/>
          <w:color w:val="4C4C4C"/>
          <w:sz w:val="32"/>
          <w:szCs w:val="32"/>
        </w:rPr>
        <w:t>户外招牌</w:t>
      </w:r>
      <w:r>
        <w:rPr>
          <w:rFonts w:ascii="仿宋" w:eastAsia="仿宋" w:hAnsi="宋体" w:cs="仿宋"/>
          <w:color w:val="4C4C4C"/>
          <w:sz w:val="32"/>
          <w:szCs w:val="32"/>
        </w:rPr>
        <w:t>和标语宣传品</w:t>
      </w:r>
      <w:r>
        <w:rPr>
          <w:rFonts w:ascii="仿宋" w:eastAsia="仿宋" w:hAnsi="宋体" w:cs="仿宋" w:hint="eastAsia"/>
          <w:color w:val="4C4C4C"/>
          <w:sz w:val="32"/>
          <w:szCs w:val="32"/>
        </w:rPr>
        <w:t>，影响市容的，处以</w:t>
      </w:r>
      <w:r>
        <w:rPr>
          <w:rFonts w:ascii="仿宋" w:eastAsia="仿宋" w:hAnsi="宋体" w:cs="仿宋"/>
          <w:color w:val="4C4C4C"/>
          <w:sz w:val="32"/>
          <w:szCs w:val="32"/>
        </w:rPr>
        <w:t>10</w:t>
      </w:r>
      <w:r>
        <w:rPr>
          <w:rFonts w:ascii="仿宋" w:eastAsia="仿宋" w:hAnsi="宋体" w:cs="仿宋" w:hint="eastAsia"/>
          <w:color w:val="4C4C4C"/>
          <w:sz w:val="32"/>
          <w:szCs w:val="32"/>
        </w:rPr>
        <w:t>00</w:t>
      </w:r>
      <w:r>
        <w:rPr>
          <w:rFonts w:ascii="仿宋" w:eastAsia="仿宋" w:hAnsi="宋体" w:cs="仿宋" w:hint="eastAsia"/>
          <w:color w:val="4C4C4C"/>
          <w:sz w:val="32"/>
          <w:szCs w:val="32"/>
        </w:rPr>
        <w:t>元以上</w:t>
      </w:r>
      <w:r>
        <w:rPr>
          <w:rFonts w:ascii="仿宋" w:eastAsia="仿宋" w:hAnsi="宋体" w:cs="仿宋" w:hint="eastAsia"/>
          <w:color w:val="4C4C4C"/>
          <w:sz w:val="32"/>
          <w:szCs w:val="32"/>
        </w:rPr>
        <w:t>2</w:t>
      </w:r>
      <w:r>
        <w:rPr>
          <w:rFonts w:ascii="仿宋" w:eastAsia="仿宋" w:hAnsi="宋体" w:cs="仿宋"/>
          <w:color w:val="4C4C4C"/>
          <w:sz w:val="32"/>
          <w:szCs w:val="32"/>
        </w:rPr>
        <w:t>0</w:t>
      </w:r>
      <w:r>
        <w:rPr>
          <w:rFonts w:ascii="仿宋" w:eastAsia="仿宋" w:hAnsi="宋体" w:cs="仿宋" w:hint="eastAsia"/>
          <w:color w:val="4C4C4C"/>
          <w:sz w:val="32"/>
          <w:szCs w:val="32"/>
        </w:rPr>
        <w:t>00</w:t>
      </w:r>
      <w:r>
        <w:rPr>
          <w:rFonts w:ascii="仿宋" w:eastAsia="仿宋" w:hAnsi="宋体" w:cs="仿宋" w:hint="eastAsia"/>
          <w:color w:val="4C4C4C"/>
          <w:sz w:val="32"/>
          <w:szCs w:val="32"/>
        </w:rPr>
        <w:t>元以下的罚款；</w:t>
      </w:r>
    </w:p>
    <w:p w:rsidR="00AC7094" w:rsidRDefault="00FE4385">
      <w:pPr>
        <w:pStyle w:val="a3"/>
        <w:spacing w:before="0" w:beforeAutospacing="0" w:after="0" w:afterAutospacing="0" w:line="560" w:lineRule="exact"/>
        <w:ind w:firstLineChars="200" w:firstLine="640"/>
        <w:rPr>
          <w:rFonts w:ascii="仿宋" w:eastAsia="仿宋" w:hAnsi="宋体" w:cs="仿宋"/>
          <w:color w:val="4C4C4C"/>
          <w:sz w:val="32"/>
          <w:szCs w:val="32"/>
        </w:rPr>
      </w:pPr>
      <w:r>
        <w:rPr>
          <w:rFonts w:ascii="仿宋" w:eastAsia="仿宋" w:hAnsi="宋体" w:cs="仿宋"/>
          <w:color w:val="4C4C4C"/>
          <w:sz w:val="32"/>
          <w:szCs w:val="32"/>
        </w:rPr>
        <w:t>（三）</w:t>
      </w:r>
      <w:r>
        <w:rPr>
          <w:rFonts w:ascii="仿宋" w:eastAsia="仿宋" w:hAnsi="宋体" w:cs="仿宋" w:hint="eastAsia"/>
          <w:color w:val="4C4C4C"/>
          <w:sz w:val="32"/>
          <w:szCs w:val="32"/>
        </w:rPr>
        <w:t>设置户外广告</w:t>
      </w:r>
      <w:r>
        <w:rPr>
          <w:rFonts w:ascii="仿宋" w:eastAsia="仿宋" w:hAnsi="宋体" w:cs="仿宋"/>
          <w:color w:val="4C4C4C"/>
          <w:sz w:val="32"/>
          <w:szCs w:val="32"/>
        </w:rPr>
        <w:t>设施、户外</w:t>
      </w:r>
      <w:r>
        <w:rPr>
          <w:rFonts w:ascii="仿宋" w:eastAsia="仿宋" w:hAnsi="宋体" w:cs="仿宋" w:hint="eastAsia"/>
          <w:color w:val="4C4C4C"/>
          <w:sz w:val="32"/>
          <w:szCs w:val="32"/>
        </w:rPr>
        <w:t>招牌</w:t>
      </w:r>
      <w:r>
        <w:rPr>
          <w:rFonts w:ascii="仿宋" w:eastAsia="仿宋" w:hAnsi="宋体" w:cs="仿宋"/>
          <w:color w:val="4C4C4C"/>
          <w:sz w:val="32"/>
          <w:szCs w:val="32"/>
        </w:rPr>
        <w:t>和标语宣传品</w:t>
      </w:r>
      <w:r>
        <w:rPr>
          <w:rFonts w:ascii="仿宋" w:eastAsia="仿宋" w:hAnsi="宋体" w:cs="仿宋" w:hint="eastAsia"/>
          <w:color w:val="4C4C4C"/>
          <w:sz w:val="32"/>
          <w:szCs w:val="32"/>
        </w:rPr>
        <w:t>不符合要求的，处以</w:t>
      </w:r>
      <w:r>
        <w:rPr>
          <w:rFonts w:ascii="仿宋" w:eastAsia="仿宋" w:hAnsi="宋体" w:cs="仿宋"/>
          <w:color w:val="4C4C4C"/>
          <w:sz w:val="32"/>
          <w:szCs w:val="32"/>
        </w:rPr>
        <w:t>2</w:t>
      </w:r>
      <w:r>
        <w:rPr>
          <w:rFonts w:ascii="仿宋" w:eastAsia="仿宋" w:hAnsi="宋体" w:cs="仿宋" w:hint="eastAsia"/>
          <w:color w:val="4C4C4C"/>
          <w:sz w:val="32"/>
          <w:szCs w:val="32"/>
        </w:rPr>
        <w:t>00</w:t>
      </w:r>
      <w:r>
        <w:rPr>
          <w:rFonts w:ascii="仿宋" w:eastAsia="仿宋" w:hAnsi="宋体" w:cs="仿宋" w:hint="eastAsia"/>
          <w:color w:val="4C4C4C"/>
          <w:sz w:val="32"/>
          <w:szCs w:val="32"/>
        </w:rPr>
        <w:t>元以上</w:t>
      </w:r>
      <w:r>
        <w:rPr>
          <w:rFonts w:ascii="仿宋" w:eastAsia="仿宋" w:hAnsi="宋体" w:cs="仿宋"/>
          <w:color w:val="4C4C4C"/>
          <w:sz w:val="32"/>
          <w:szCs w:val="32"/>
        </w:rPr>
        <w:t>2</w:t>
      </w:r>
      <w:r>
        <w:rPr>
          <w:rFonts w:ascii="仿宋" w:eastAsia="仿宋" w:hAnsi="宋体" w:cs="仿宋" w:hint="eastAsia"/>
          <w:color w:val="4C4C4C"/>
          <w:sz w:val="32"/>
          <w:szCs w:val="32"/>
        </w:rPr>
        <w:t>000</w:t>
      </w:r>
      <w:r>
        <w:rPr>
          <w:rFonts w:ascii="仿宋" w:eastAsia="仿宋" w:hAnsi="宋体" w:cs="仿宋" w:hint="eastAsia"/>
          <w:color w:val="4C4C4C"/>
          <w:sz w:val="32"/>
          <w:szCs w:val="32"/>
        </w:rPr>
        <w:t>元以下的罚款。</w:t>
      </w:r>
    </w:p>
    <w:p w:rsidR="00AC7094" w:rsidRDefault="00FE4385">
      <w:pPr>
        <w:spacing w:line="560" w:lineRule="exact"/>
        <w:ind w:firstLineChars="200" w:firstLine="640"/>
        <w:rPr>
          <w:rFonts w:ascii="仿宋" w:eastAsia="仿宋" w:hAnsi="宋体" w:cs="仿宋"/>
          <w:color w:val="4C4C4C"/>
          <w:sz w:val="32"/>
          <w:szCs w:val="32"/>
        </w:rPr>
      </w:pPr>
      <w:r>
        <w:rPr>
          <w:rFonts w:ascii="仿宋" w:eastAsia="仿宋" w:hAnsi="宋体" w:cs="仿宋" w:hint="eastAsia"/>
          <w:color w:val="4C4C4C"/>
          <w:sz w:val="32"/>
          <w:szCs w:val="32"/>
        </w:rPr>
        <w:t>对不符合城市容貌标准、环境卫生标准</w:t>
      </w:r>
      <w:r>
        <w:rPr>
          <w:rFonts w:ascii="仿宋" w:eastAsia="仿宋" w:hAnsi="宋体" w:cs="仿宋"/>
          <w:color w:val="4C4C4C"/>
          <w:sz w:val="32"/>
          <w:szCs w:val="32"/>
        </w:rPr>
        <w:t>、</w:t>
      </w:r>
      <w:r>
        <w:rPr>
          <w:rFonts w:ascii="仿宋" w:eastAsia="仿宋" w:cs="仿宋" w:hint="eastAsia"/>
          <w:color w:val="4C4C4C"/>
          <w:sz w:val="32"/>
          <w:szCs w:val="32"/>
        </w:rPr>
        <w:t>严重影响消防安全</w:t>
      </w:r>
      <w:r>
        <w:rPr>
          <w:rFonts w:ascii="仿宋" w:eastAsia="仿宋" w:hAnsi="宋体" w:cs="仿宋" w:hint="eastAsia"/>
          <w:color w:val="4C4C4C"/>
          <w:sz w:val="32"/>
          <w:szCs w:val="32"/>
        </w:rPr>
        <w:t>的户外广告</w:t>
      </w:r>
      <w:r>
        <w:rPr>
          <w:rFonts w:ascii="仿宋" w:eastAsia="仿宋" w:hAnsi="宋体" w:cs="仿宋"/>
          <w:color w:val="4C4C4C"/>
          <w:sz w:val="32"/>
          <w:szCs w:val="32"/>
        </w:rPr>
        <w:t>设施、户外</w:t>
      </w:r>
      <w:r>
        <w:rPr>
          <w:rFonts w:ascii="仿宋" w:eastAsia="仿宋" w:hAnsi="宋体" w:cs="仿宋" w:hint="eastAsia"/>
          <w:color w:val="4C4C4C"/>
          <w:sz w:val="32"/>
          <w:szCs w:val="32"/>
        </w:rPr>
        <w:t>招牌</w:t>
      </w:r>
      <w:r>
        <w:rPr>
          <w:rFonts w:ascii="仿宋" w:eastAsia="仿宋" w:hAnsi="宋体" w:cs="仿宋"/>
          <w:color w:val="4C4C4C"/>
          <w:sz w:val="32"/>
          <w:szCs w:val="32"/>
        </w:rPr>
        <w:t>和标语宣传品</w:t>
      </w:r>
      <w:r>
        <w:rPr>
          <w:rFonts w:ascii="仿宋" w:eastAsia="仿宋" w:hAnsi="宋体" w:cs="仿宋" w:hint="eastAsia"/>
          <w:color w:val="4C4C4C"/>
          <w:sz w:val="32"/>
          <w:szCs w:val="32"/>
        </w:rPr>
        <w:t>，由城市管理部门责令有关单位和个人限期改造或者拆除；逾期未改造或者未拆除的，依照</w:t>
      </w:r>
      <w:r>
        <w:rPr>
          <w:rFonts w:ascii="仿宋" w:eastAsia="仿宋" w:hAnsi="宋体" w:cs="仿宋" w:hint="eastAsia"/>
          <w:bCs/>
          <w:color w:val="4C4C4C"/>
          <w:sz w:val="32"/>
          <w:szCs w:val="32"/>
        </w:rPr>
        <w:t>《秦皇岛市市容管理条例》</w:t>
      </w:r>
      <w:r>
        <w:rPr>
          <w:rFonts w:ascii="仿宋" w:eastAsia="仿宋" w:hAnsi="宋体" w:cs="仿宋" w:hint="eastAsia"/>
          <w:color w:val="4C4C4C"/>
          <w:sz w:val="32"/>
          <w:szCs w:val="32"/>
        </w:rPr>
        <w:t>有关规定</w:t>
      </w:r>
      <w:r>
        <w:rPr>
          <w:rFonts w:ascii="仿宋" w:eastAsia="仿宋" w:hAnsi="宋体" w:cs="仿宋"/>
          <w:color w:val="4C4C4C"/>
          <w:sz w:val="32"/>
          <w:szCs w:val="32"/>
        </w:rPr>
        <w:t>或</w:t>
      </w:r>
      <w:r>
        <w:rPr>
          <w:rFonts w:ascii="仿宋" w:eastAsia="仿宋" w:hAnsi="宋体" w:cs="仿宋" w:hint="eastAsia"/>
          <w:color w:val="4C4C4C"/>
          <w:sz w:val="32"/>
          <w:szCs w:val="32"/>
        </w:rPr>
        <w:t>联</w:t>
      </w:r>
      <w:r>
        <w:rPr>
          <w:rFonts w:ascii="仿宋" w:eastAsia="仿宋" w:hAnsi="宋体" w:cs="仿宋" w:hint="eastAsia"/>
          <w:color w:val="4C4C4C"/>
          <w:sz w:val="32"/>
          <w:szCs w:val="32"/>
        </w:rPr>
        <w:lastRenderedPageBreak/>
        <w:t>合消防部门</w:t>
      </w:r>
      <w:r>
        <w:rPr>
          <w:rFonts w:ascii="仿宋" w:eastAsia="仿宋" w:hAnsi="宋体" w:cs="仿宋"/>
          <w:color w:val="4C4C4C"/>
          <w:sz w:val="32"/>
          <w:szCs w:val="32"/>
        </w:rPr>
        <w:t>依照</w:t>
      </w:r>
      <w:r>
        <w:rPr>
          <w:rFonts w:ascii="仿宋" w:eastAsia="仿宋" w:hAnsi="宋体" w:cs="仿宋" w:hint="eastAsia"/>
          <w:bCs/>
          <w:color w:val="4C4C4C"/>
          <w:sz w:val="32"/>
          <w:szCs w:val="32"/>
        </w:rPr>
        <w:t>《</w:t>
      </w:r>
      <w:r>
        <w:rPr>
          <w:rFonts w:ascii="仿宋" w:eastAsia="仿宋" w:hAnsi="宋体" w:cs="仿宋"/>
          <w:bCs/>
          <w:color w:val="4C4C4C"/>
          <w:sz w:val="32"/>
          <w:szCs w:val="32"/>
        </w:rPr>
        <w:t>消防法</w:t>
      </w:r>
      <w:r>
        <w:rPr>
          <w:rFonts w:ascii="仿宋" w:eastAsia="仿宋" w:hAnsi="宋体" w:cs="仿宋" w:hint="eastAsia"/>
          <w:bCs/>
          <w:color w:val="4C4C4C"/>
          <w:sz w:val="32"/>
          <w:szCs w:val="32"/>
        </w:rPr>
        <w:t>》</w:t>
      </w:r>
      <w:r>
        <w:rPr>
          <w:rFonts w:ascii="仿宋" w:eastAsia="仿宋" w:hAnsi="宋体" w:cs="仿宋" w:hint="eastAsia"/>
          <w:color w:val="4C4C4C"/>
          <w:sz w:val="32"/>
          <w:szCs w:val="32"/>
        </w:rPr>
        <w:t>组织强制拆除，并可处以</w:t>
      </w:r>
      <w:r>
        <w:rPr>
          <w:rFonts w:ascii="仿宋" w:eastAsia="仿宋" w:hAnsi="宋体" w:cs="仿宋" w:hint="eastAsia"/>
          <w:color w:val="4C4C4C"/>
          <w:sz w:val="32"/>
          <w:szCs w:val="32"/>
        </w:rPr>
        <w:t>1000</w:t>
      </w:r>
      <w:r>
        <w:rPr>
          <w:rFonts w:ascii="仿宋" w:eastAsia="仿宋" w:hAnsi="宋体" w:cs="仿宋" w:hint="eastAsia"/>
          <w:color w:val="4C4C4C"/>
          <w:sz w:val="32"/>
          <w:szCs w:val="32"/>
        </w:rPr>
        <w:t>元以上</w:t>
      </w:r>
      <w:r>
        <w:rPr>
          <w:rFonts w:ascii="仿宋" w:eastAsia="仿宋" w:hAnsi="宋体" w:cs="仿宋" w:hint="eastAsia"/>
          <w:color w:val="4C4C4C"/>
          <w:sz w:val="32"/>
          <w:szCs w:val="32"/>
        </w:rPr>
        <w:t>5000</w:t>
      </w:r>
      <w:r>
        <w:rPr>
          <w:rFonts w:ascii="仿宋" w:eastAsia="仿宋" w:hAnsi="宋体" w:cs="仿宋" w:hint="eastAsia"/>
          <w:color w:val="4C4C4C"/>
          <w:sz w:val="32"/>
          <w:szCs w:val="32"/>
        </w:rPr>
        <w:t>元以下的罚款。</w:t>
      </w:r>
    </w:p>
    <w:p w:rsidR="00AC7094" w:rsidRDefault="00FE4385">
      <w:pPr>
        <w:spacing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第</w:t>
      </w:r>
      <w:r>
        <w:rPr>
          <w:rFonts w:ascii="仿宋" w:eastAsia="仿宋" w:cs="仿宋"/>
          <w:color w:val="4C4C4C"/>
          <w:sz w:val="32"/>
          <w:szCs w:val="32"/>
        </w:rPr>
        <w:t>三十八</w:t>
      </w:r>
      <w:r>
        <w:rPr>
          <w:rFonts w:ascii="仿宋" w:eastAsia="仿宋" w:cs="仿宋" w:hint="eastAsia"/>
          <w:color w:val="4C4C4C"/>
          <w:sz w:val="32"/>
          <w:szCs w:val="32"/>
        </w:rPr>
        <w:t>条</w:t>
      </w:r>
      <w:r>
        <w:rPr>
          <w:rFonts w:ascii="仿宋" w:eastAsia="仿宋" w:cs="仿宋"/>
          <w:color w:val="4C4C4C"/>
          <w:sz w:val="32"/>
          <w:szCs w:val="32"/>
        </w:rPr>
        <w:t xml:space="preserve"> </w:t>
      </w:r>
      <w:r>
        <w:rPr>
          <w:rFonts w:ascii="仿宋" w:eastAsia="仿宋" w:cs="仿宋" w:hint="eastAsia"/>
          <w:color w:val="4C4C4C"/>
          <w:sz w:val="32"/>
          <w:szCs w:val="32"/>
        </w:rPr>
        <w:t>对户外广告设施、</w:t>
      </w:r>
      <w:r>
        <w:rPr>
          <w:rFonts w:ascii="仿宋" w:eastAsia="仿宋" w:cs="仿宋"/>
          <w:color w:val="4C4C4C"/>
          <w:sz w:val="32"/>
          <w:szCs w:val="32"/>
        </w:rPr>
        <w:t>户外招牌</w:t>
      </w:r>
      <w:r>
        <w:rPr>
          <w:rFonts w:ascii="仿宋" w:eastAsia="仿宋" w:cs="仿宋" w:hint="eastAsia"/>
          <w:color w:val="4C4C4C"/>
          <w:sz w:val="32"/>
          <w:szCs w:val="32"/>
        </w:rPr>
        <w:t>和标语宣传品依法实施强制拆除或者</w:t>
      </w:r>
      <w:proofErr w:type="gramStart"/>
      <w:r>
        <w:rPr>
          <w:rFonts w:ascii="仿宋" w:eastAsia="仿宋" w:cs="仿宋" w:hint="eastAsia"/>
          <w:color w:val="4C4C4C"/>
          <w:sz w:val="32"/>
          <w:szCs w:val="32"/>
        </w:rPr>
        <w:t>代履行</w:t>
      </w:r>
      <w:proofErr w:type="gramEnd"/>
      <w:r>
        <w:rPr>
          <w:rFonts w:ascii="仿宋" w:eastAsia="仿宋" w:cs="仿宋" w:hint="eastAsia"/>
          <w:color w:val="4C4C4C"/>
          <w:sz w:val="32"/>
          <w:szCs w:val="32"/>
        </w:rPr>
        <w:t>拆除的，所需费用由户外广告设施、</w:t>
      </w:r>
      <w:r>
        <w:rPr>
          <w:rFonts w:ascii="仿宋" w:eastAsia="仿宋" w:cs="仿宋"/>
          <w:color w:val="4C4C4C"/>
          <w:sz w:val="32"/>
          <w:szCs w:val="32"/>
        </w:rPr>
        <w:t>户外招牌</w:t>
      </w:r>
      <w:r>
        <w:rPr>
          <w:rFonts w:ascii="仿宋" w:eastAsia="仿宋" w:cs="仿宋" w:hint="eastAsia"/>
          <w:color w:val="4C4C4C"/>
          <w:sz w:val="32"/>
          <w:szCs w:val="32"/>
        </w:rPr>
        <w:t>和标语宣传品的所有人承担。</w:t>
      </w:r>
    </w:p>
    <w:p w:rsidR="00AC7094" w:rsidRDefault="00FE4385">
      <w:pPr>
        <w:spacing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第</w:t>
      </w:r>
      <w:r>
        <w:rPr>
          <w:rFonts w:ascii="仿宋" w:eastAsia="仿宋" w:cs="仿宋"/>
          <w:color w:val="4C4C4C"/>
          <w:sz w:val="32"/>
          <w:szCs w:val="32"/>
        </w:rPr>
        <w:t>三十九</w:t>
      </w:r>
      <w:r>
        <w:rPr>
          <w:rFonts w:ascii="仿宋" w:eastAsia="仿宋" w:cs="仿宋" w:hint="eastAsia"/>
          <w:color w:val="4C4C4C"/>
          <w:sz w:val="32"/>
          <w:szCs w:val="32"/>
        </w:rPr>
        <w:t>条</w:t>
      </w:r>
      <w:r>
        <w:rPr>
          <w:rFonts w:ascii="仿宋" w:eastAsia="仿宋" w:cs="仿宋"/>
          <w:color w:val="4C4C4C"/>
          <w:sz w:val="32"/>
          <w:szCs w:val="32"/>
        </w:rPr>
        <w:t xml:space="preserve"> </w:t>
      </w:r>
      <w:r>
        <w:rPr>
          <w:rFonts w:ascii="仿宋" w:eastAsia="仿宋" w:cs="仿宋"/>
          <w:color w:val="4C4C4C"/>
          <w:sz w:val="32"/>
          <w:szCs w:val="32"/>
        </w:rPr>
        <w:t>对</w:t>
      </w:r>
      <w:r>
        <w:rPr>
          <w:rFonts w:ascii="仿宋" w:eastAsia="仿宋" w:cs="仿宋" w:hint="eastAsia"/>
          <w:color w:val="4C4C4C"/>
          <w:sz w:val="32"/>
          <w:szCs w:val="32"/>
        </w:rPr>
        <w:t>违反本办法规定，玩忽职守、滥用职权、徇私舞弊的，依法追究其法律责任。</w:t>
      </w:r>
    </w:p>
    <w:p w:rsidR="00AC7094" w:rsidRDefault="00FE4385">
      <w:pPr>
        <w:spacing w:line="560" w:lineRule="exact"/>
        <w:jc w:val="center"/>
        <w:rPr>
          <w:rFonts w:ascii="黑体" w:eastAsia="黑体" w:cs="黑体"/>
          <w:bCs/>
          <w:color w:val="4C4C4C"/>
          <w:sz w:val="32"/>
          <w:szCs w:val="32"/>
        </w:rPr>
      </w:pPr>
      <w:r>
        <w:rPr>
          <w:rFonts w:ascii="黑体" w:eastAsia="黑体" w:cs="黑体" w:hint="eastAsia"/>
          <w:bCs/>
          <w:color w:val="4C4C4C"/>
          <w:sz w:val="32"/>
          <w:szCs w:val="32"/>
        </w:rPr>
        <w:t>第</w:t>
      </w:r>
      <w:r>
        <w:rPr>
          <w:rFonts w:ascii="黑体" w:eastAsia="黑体" w:cs="黑体"/>
          <w:bCs/>
          <w:color w:val="4C4C4C"/>
          <w:sz w:val="32"/>
          <w:szCs w:val="32"/>
        </w:rPr>
        <w:t>七</w:t>
      </w:r>
      <w:r>
        <w:rPr>
          <w:rFonts w:ascii="黑体" w:eastAsia="黑体" w:cs="黑体" w:hint="eastAsia"/>
          <w:bCs/>
          <w:color w:val="4C4C4C"/>
          <w:sz w:val="32"/>
          <w:szCs w:val="32"/>
        </w:rPr>
        <w:t>章</w:t>
      </w:r>
      <w:r>
        <w:rPr>
          <w:rFonts w:ascii="黑体" w:eastAsia="黑体" w:cs="黑体" w:hint="eastAsia"/>
          <w:bCs/>
          <w:color w:val="4C4C4C"/>
          <w:sz w:val="32"/>
          <w:szCs w:val="32"/>
        </w:rPr>
        <w:t>  </w:t>
      </w:r>
      <w:r>
        <w:rPr>
          <w:rFonts w:ascii="黑体" w:eastAsia="黑体" w:cs="黑体" w:hint="eastAsia"/>
          <w:bCs/>
          <w:color w:val="4C4C4C"/>
          <w:sz w:val="32"/>
          <w:szCs w:val="32"/>
        </w:rPr>
        <w:t>附</w:t>
      </w:r>
      <w:r>
        <w:rPr>
          <w:rFonts w:ascii="黑体" w:eastAsia="黑体" w:cs="黑体" w:hint="eastAsia"/>
          <w:bCs/>
          <w:color w:val="4C4C4C"/>
          <w:sz w:val="32"/>
          <w:szCs w:val="32"/>
        </w:rPr>
        <w:t>  </w:t>
      </w:r>
      <w:r>
        <w:rPr>
          <w:rFonts w:ascii="黑体" w:eastAsia="黑体" w:cs="黑体" w:hint="eastAsia"/>
          <w:bCs/>
          <w:color w:val="4C4C4C"/>
          <w:sz w:val="32"/>
          <w:szCs w:val="32"/>
        </w:rPr>
        <w:t>则</w:t>
      </w:r>
    </w:p>
    <w:p w:rsidR="00AC7094" w:rsidRDefault="00FE4385">
      <w:pPr>
        <w:spacing w:line="560" w:lineRule="exact"/>
        <w:ind w:firstLineChars="200" w:firstLine="640"/>
        <w:rPr>
          <w:rFonts w:ascii="仿宋" w:eastAsia="仿宋" w:cs="仿宋"/>
          <w:color w:val="4C4C4C"/>
          <w:sz w:val="32"/>
          <w:szCs w:val="32"/>
        </w:rPr>
      </w:pPr>
      <w:r>
        <w:rPr>
          <w:rFonts w:ascii="仿宋" w:eastAsia="仿宋" w:cs="仿宋" w:hint="eastAsia"/>
          <w:color w:val="4C4C4C"/>
          <w:sz w:val="32"/>
          <w:szCs w:val="32"/>
        </w:rPr>
        <w:t>第四十条</w:t>
      </w:r>
      <w:r>
        <w:rPr>
          <w:rFonts w:eastAsia="仿宋" w:cs="仿宋" w:hint="eastAsia"/>
          <w:color w:val="4C4C4C"/>
          <w:sz w:val="32"/>
          <w:szCs w:val="32"/>
        </w:rPr>
        <w:t> </w:t>
      </w:r>
      <w:r>
        <w:rPr>
          <w:rFonts w:ascii="仿宋" w:eastAsia="仿宋" w:cs="仿宋" w:hint="eastAsia"/>
          <w:color w:val="4C4C4C"/>
          <w:sz w:val="32"/>
          <w:szCs w:val="32"/>
        </w:rPr>
        <w:t>本办法自</w:t>
      </w:r>
      <w:r>
        <w:rPr>
          <w:rFonts w:ascii="仿宋" w:eastAsia="仿宋" w:cs="仿宋" w:hint="eastAsia"/>
          <w:color w:val="4C4C4C"/>
          <w:sz w:val="32"/>
          <w:szCs w:val="32"/>
        </w:rPr>
        <w:t xml:space="preserve">202 </w:t>
      </w:r>
      <w:r>
        <w:rPr>
          <w:rFonts w:ascii="仿宋" w:eastAsia="仿宋" w:cs="仿宋" w:hint="eastAsia"/>
          <w:color w:val="4C4C4C"/>
          <w:sz w:val="32"/>
          <w:szCs w:val="32"/>
        </w:rPr>
        <w:t>年</w:t>
      </w:r>
      <w:r>
        <w:rPr>
          <w:rFonts w:ascii="仿宋" w:eastAsia="仿宋" w:cs="仿宋" w:hint="eastAsia"/>
          <w:color w:val="4C4C4C"/>
          <w:sz w:val="32"/>
          <w:szCs w:val="32"/>
        </w:rPr>
        <w:t xml:space="preserve"> </w:t>
      </w:r>
      <w:r>
        <w:rPr>
          <w:rFonts w:ascii="仿宋" w:eastAsia="仿宋" w:cs="仿宋" w:hint="eastAsia"/>
          <w:color w:val="4C4C4C"/>
          <w:sz w:val="32"/>
          <w:szCs w:val="32"/>
        </w:rPr>
        <w:t>月</w:t>
      </w:r>
      <w:r>
        <w:rPr>
          <w:rFonts w:ascii="仿宋" w:eastAsia="仿宋" w:cs="仿宋" w:hint="eastAsia"/>
          <w:color w:val="4C4C4C"/>
          <w:sz w:val="32"/>
          <w:szCs w:val="32"/>
        </w:rPr>
        <w:t xml:space="preserve"> </w:t>
      </w:r>
      <w:r>
        <w:rPr>
          <w:rFonts w:ascii="仿宋" w:eastAsia="仿宋" w:cs="仿宋" w:hint="eastAsia"/>
          <w:color w:val="4C4C4C"/>
          <w:sz w:val="32"/>
          <w:szCs w:val="32"/>
        </w:rPr>
        <w:t>日起施行。</w:t>
      </w:r>
    </w:p>
    <w:sectPr w:rsidR="00AC7094">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385" w:rsidRDefault="00FE4385" w:rsidP="004A6024">
      <w:r>
        <w:separator/>
      </w:r>
    </w:p>
  </w:endnote>
  <w:endnote w:type="continuationSeparator" w:id="0">
    <w:p w:rsidR="00FE4385" w:rsidRDefault="00FE4385" w:rsidP="004A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variable"/>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385" w:rsidRDefault="00FE4385" w:rsidP="004A6024">
      <w:r>
        <w:separator/>
      </w:r>
    </w:p>
  </w:footnote>
  <w:footnote w:type="continuationSeparator" w:id="0">
    <w:p w:rsidR="00FE4385" w:rsidRDefault="00FE4385" w:rsidP="004A6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defaultTabStop w:val="420"/>
  <w:drawingGridHorizontalSpacing w:val="105"/>
  <w:drawingGridVerticalSpacing w:val="156"/>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094"/>
    <w:rsid w:val="004A6024"/>
    <w:rsid w:val="00AC7094"/>
    <w:rsid w:val="00FE4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550AB"/>
  <w15:docId w15:val="{B6EACB2D-435E-42E7-9F55-08130640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pPr>
      <w:keepNext/>
      <w:keepLines/>
      <w:spacing w:before="260" w:after="260" w:line="415" w:lineRule="auto"/>
      <w:outlineLvl w:val="1"/>
    </w:pPr>
    <w:rPr>
      <w:rFonts w:eastAsia="黑体"/>
      <w:b/>
      <w:bCs/>
      <w:sz w:val="32"/>
      <w:szCs w:val="32"/>
    </w:rPr>
  </w:style>
  <w:style w:type="paragraph" w:styleId="3">
    <w:name w:val="heading 3"/>
    <w:basedOn w:val="a"/>
    <w:next w:val="a"/>
    <w:uiPriority w:val="9"/>
    <w:semiHidden/>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pPr>
      <w:ind w:firstLineChars="200" w:firstLine="200"/>
    </w:pPr>
    <w:rPr>
      <w:rFonts w:ascii="楷体" w:eastAsia="楷体" w:hAnsi="楷体" w:cs="仿宋"/>
      <w:color w:val="2F5496"/>
      <w:kern w:val="0"/>
      <w:sz w:val="32"/>
      <w:szCs w:val="32"/>
    </w:rPr>
  </w:style>
  <w:style w:type="paragraph" w:styleId="a3">
    <w:name w:val="Normal (Web)"/>
    <w:basedOn w:val="a"/>
    <w:next w:val="5"/>
    <w:pPr>
      <w:widowControl/>
      <w:spacing w:before="100" w:beforeAutospacing="1" w:after="100" w:afterAutospacing="1"/>
      <w:jc w:val="left"/>
    </w:pPr>
    <w:rPr>
      <w:rFonts w:ascii="宋体" w:cs="宋体"/>
      <w:kern w:val="0"/>
      <w:sz w:val="24"/>
      <w:szCs w:val="24"/>
    </w:rPr>
  </w:style>
  <w:style w:type="paragraph" w:styleId="a4">
    <w:name w:val="List Paragraph"/>
    <w:basedOn w:val="a"/>
    <w:pPr>
      <w:ind w:firstLineChars="200" w:firstLine="200"/>
    </w:pPr>
    <w:rPr>
      <w:rFonts w:ascii="等线" w:eastAsia="等线" w:cs="Arial"/>
      <w:szCs w:val="22"/>
    </w:rPr>
  </w:style>
  <w:style w:type="character" w:styleId="a5">
    <w:name w:val="Strong"/>
    <w:rPr>
      <w:rFonts w:ascii="宋体" w:eastAsia="宋体" w:hAnsi="Times New Roman" w:cs="Times New Roman"/>
      <w:b/>
      <w:kern w:val="2"/>
      <w:sz w:val="24"/>
      <w:szCs w:val="21"/>
      <w:lang w:val="en-US" w:eastAsia="zh-CN" w:bidi="ar-SA"/>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0EAF4E3-F595-463A-8086-462E710F8119}">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3156</TotalTime>
  <Pages>12</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cp:revision>
  <cp:lastPrinted>2023-08-11T08:24:00Z</cp:lastPrinted>
  <dcterms:created xsi:type="dcterms:W3CDTF">2023-08-11T08:02:00Z</dcterms:created>
  <dcterms:modified xsi:type="dcterms:W3CDTF">2024-05-08T03:07:00Z</dcterms:modified>
</cp:coreProperties>
</file>