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秦皇岛市海洋和渔业局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default"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年秦皇岛市游船游艇码头情况的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公告（第</w:t>
      </w:r>
      <w:r>
        <w:rPr>
          <w:rFonts w:hint="default" w:ascii="方正小标宋简体" w:eastAsia="方正小标宋简体"/>
          <w:sz w:val="44"/>
          <w:szCs w:val="44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批）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根据《秦皇岛市游船游艇码头管理规定》（市政府令〔2022〕第1号），</w:t>
      </w:r>
      <w:r>
        <w:rPr>
          <w:rFonts w:hint="default" w:ascii="仿宋_GB2312" w:eastAsia="仿宋_GB2312"/>
          <w:sz w:val="32"/>
          <w:szCs w:val="32"/>
        </w:rPr>
        <w:t>完成了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default" w:eastAsia="仿宋_GB2312"/>
          <w:color w:val="000000"/>
          <w:sz w:val="28"/>
          <w:szCs w:val="28"/>
        </w:rPr>
        <w:t>北戴河浅水湾五彩码头、仙螺岛浮码头栈桥码头、北戴河新区江鑫4号码头</w:t>
      </w:r>
      <w:r>
        <w:rPr>
          <w:rFonts w:hint="eastAsia" w:ascii="仿宋_GB2312" w:eastAsia="仿宋_GB2312"/>
          <w:sz w:val="32"/>
          <w:szCs w:val="32"/>
        </w:rPr>
        <w:t>相关资料审核，现将</w:t>
      </w:r>
      <w:r>
        <w:rPr>
          <w:rFonts w:hint="default" w:ascii="仿宋_GB2312" w:eastAsia="仿宋_GB2312"/>
          <w:sz w:val="32"/>
          <w:szCs w:val="32"/>
        </w:rPr>
        <w:t>相关信息</w:t>
      </w:r>
      <w:r>
        <w:rPr>
          <w:rFonts w:hint="eastAsia" w:ascii="仿宋_GB2312" w:eastAsia="仿宋_GB2312"/>
          <w:sz w:val="32"/>
          <w:szCs w:val="32"/>
        </w:rPr>
        <w:t>予以公告。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default" w:eastAsia="仿宋_GB2312"/>
          <w:color w:val="000000"/>
          <w:sz w:val="28"/>
          <w:szCs w:val="28"/>
        </w:rPr>
        <w:t xml:space="preserve"> 北戴河浅水湾五彩码头</w:t>
      </w:r>
    </w:p>
    <w:tbl>
      <w:tblPr>
        <w:tblStyle w:val="2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695"/>
        <w:gridCol w:w="1740"/>
        <w:gridCol w:w="234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游船游艇码头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码头名称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码头位置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  <w:t>码头所有人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规模尺度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使用期限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北戴河浅水湾五彩码头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北戴河区浅水湾浴场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秦皇岛金洋建设集团有限公司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全长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米，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宽3米，临时性浮码头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2023年6月27日至2023年9月23日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经营单位名称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企业信用代码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固定经营场所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停靠船型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运营期限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秦皇岛海博旅游开发有限公司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911303</w:t>
            </w:r>
            <w:r>
              <w:rPr>
                <w:rFonts w:hint="default" w:eastAsia="仿宋_GB2312"/>
                <w:color w:val="000000"/>
                <w:sz w:val="24"/>
              </w:rPr>
              <w:t>04MA08YF06XC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秦皇岛北戴河区鸽子窝公园浴场内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鸽子窝7.8.9.10.11.12.13.15.16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2023年6月27日至2023年9月23日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管茁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杨美男18713541888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  <w:t xml:space="preserve">   </w:t>
      </w: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  <w:t xml:space="preserve"> </w:t>
      </w: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hAnsi="宋体" w:eastAsia="仿宋_GB2312" w:cs="宋体"/>
          <w:color w:val="000000"/>
          <w:kern w:val="0"/>
          <w:sz w:val="24"/>
          <w:szCs w:val="24"/>
        </w:rPr>
        <w:t xml:space="preserve"> </w:t>
      </w:r>
      <w:r>
        <w:rPr>
          <w:rFonts w:hint="default" w:eastAsia="仿宋_GB2312"/>
          <w:color w:val="000000"/>
          <w:sz w:val="28"/>
          <w:szCs w:val="28"/>
        </w:rPr>
        <w:t xml:space="preserve"> 仙螺岛浮码头、栈桥码头</w:t>
      </w:r>
    </w:p>
    <w:tbl>
      <w:tblPr>
        <w:tblStyle w:val="2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11"/>
        <w:gridCol w:w="1740"/>
        <w:gridCol w:w="234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游船游艇码头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码头名称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码头位置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  <w:t>码头所有人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规模尺度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使用期限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仙螺岛码头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仙螺岛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秦皇岛市南戴河旅游发展有限公司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栈桥长150米，端部设14米，宽4米泊位一个，钢浮箱码头设有4个泊位。总面积874平米。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经营单位名称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企业信用代码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固定经营场所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停靠船型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运营期限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秦皇岛市南戴河旅游发展有限公司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911303</w:t>
            </w:r>
            <w:r>
              <w:rPr>
                <w:rFonts w:hint="default" w:eastAsia="仿宋_GB2312"/>
                <w:color w:val="000000"/>
                <w:sz w:val="24"/>
              </w:rPr>
              <w:t>23105477825W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秦皇岛北戴河新区南戴河旅游度假区环海路1号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仙螺岛6.7.8.9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日至202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杨国新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付玉强13333328541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default" w:eastAsia="仿宋_GB2312"/>
          <w:color w:val="000000"/>
          <w:sz w:val="28"/>
          <w:szCs w:val="28"/>
        </w:rPr>
        <w:t xml:space="preserve"> 北戴河新区江鑫4号码头</w:t>
      </w:r>
    </w:p>
    <w:tbl>
      <w:tblPr>
        <w:tblStyle w:val="2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695"/>
        <w:gridCol w:w="1740"/>
        <w:gridCol w:w="234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游船游艇码头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码头名称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码头位置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eastAsia="zh-CN" w:bidi="ar-SA"/>
              </w:rPr>
              <w:t>码头所有人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规模尺度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使用期限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北戴河新区江鑫4号码头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北戴河新区洋河口江鑫码头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秦皇岛市江鑫水产冷冻有限公司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长100米、前沿水深4米。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经营单位名称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企业信用代码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固定经营场所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停靠船型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运营期限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秦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皇岛市江鑫水产冷冻有限公司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911303</w:t>
            </w:r>
            <w:r>
              <w:rPr>
                <w:rFonts w:hint="default" w:eastAsia="仿宋_GB2312"/>
                <w:color w:val="000000"/>
                <w:sz w:val="24"/>
              </w:rPr>
              <w:t>927329183197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秦皇岛北戴河新区南戴河二小区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众汇轩、彤泽999、蓝鲸001、华伟518、斌州、海乐游999、鼎明006、鸿程9、新特蓝天01、新特蓝天02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日至202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魏宝江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 w:val="24"/>
              </w:rPr>
              <w:t>魏煜轩13223306000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9FFF7"/>
    <w:rsid w:val="1DAFECE2"/>
    <w:rsid w:val="3FFB6E7C"/>
    <w:rsid w:val="4FFB5C3F"/>
    <w:rsid w:val="5FFEFA1E"/>
    <w:rsid w:val="673D8AE2"/>
    <w:rsid w:val="67E5087F"/>
    <w:rsid w:val="6A3C4B40"/>
    <w:rsid w:val="77EFBB46"/>
    <w:rsid w:val="7DE9FFF7"/>
    <w:rsid w:val="7EFBCA07"/>
    <w:rsid w:val="A67D2B87"/>
    <w:rsid w:val="BBFB200F"/>
    <w:rsid w:val="EDE72750"/>
    <w:rsid w:val="EFDA211F"/>
    <w:rsid w:val="F687A02F"/>
    <w:rsid w:val="F9FBCF75"/>
    <w:rsid w:val="FEFD2C95"/>
    <w:rsid w:val="FFCC4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2023-03-21T17:44:00Z</dcterms:created>
  <dc:creator>administrator</dc:creator>
  <cp:lastModifiedBy>Administrator</cp:lastModifiedBy>
  <dcterms:modified xsi:type="dcterms:W3CDTF">2023-07-18T01:44:04Z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95597D07F4054322BA4A0FCF99F09E23_13</vt:lpwstr>
  </property>
</Properties>
</file>